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8" w:space="0" w:color="808080"/>
          <w:bottom w:val="single" w:sz="18" w:space="0" w:color="808080"/>
        </w:tblBorders>
        <w:tblLook w:val="01E0" w:firstRow="1" w:lastRow="1" w:firstColumn="1" w:lastColumn="1" w:noHBand="0" w:noVBand="0"/>
      </w:tblPr>
      <w:tblGrid>
        <w:gridCol w:w="3757"/>
        <w:gridCol w:w="1689"/>
        <w:gridCol w:w="2027"/>
        <w:gridCol w:w="2027"/>
      </w:tblGrid>
      <w:tr w:rsidR="008B39EE" w14:paraId="0B06CC74" w14:textId="77777777" w:rsidTr="00A15942">
        <w:tc>
          <w:tcPr>
            <w:tcW w:w="9500" w:type="dxa"/>
            <w:gridSpan w:val="4"/>
            <w:tcBorders>
              <w:top w:val="nil"/>
              <w:bottom w:val="single" w:sz="18" w:space="0" w:color="666699"/>
            </w:tcBorders>
          </w:tcPr>
          <w:p w14:paraId="0B06CC73" w14:textId="38DA55F4" w:rsidR="008B39EE" w:rsidRPr="008B39EE" w:rsidRDefault="00127A77" w:rsidP="00AA3CF8">
            <w:pPr>
              <w:pStyle w:val="Title1"/>
            </w:pPr>
            <w:r>
              <w:t xml:space="preserve">Work Stream 6 meeting – </w:t>
            </w:r>
            <w:r w:rsidR="00AA3CF8">
              <w:t>28</w:t>
            </w:r>
            <w:r>
              <w:t xml:space="preserve"> November 2013</w:t>
            </w:r>
          </w:p>
        </w:tc>
      </w:tr>
      <w:tr w:rsidR="00F2661F" w14:paraId="0B06CC79" w14:textId="77777777" w:rsidTr="00A15942">
        <w:tc>
          <w:tcPr>
            <w:tcW w:w="3757" w:type="dxa"/>
            <w:vMerge w:val="restart"/>
            <w:tcBorders>
              <w:top w:val="single" w:sz="18" w:space="0" w:color="666699"/>
              <w:bottom w:val="nil"/>
            </w:tcBorders>
          </w:tcPr>
          <w:p w14:paraId="0B06CC75" w14:textId="6C5D5E56" w:rsidR="00F2661F" w:rsidRDefault="00127A77" w:rsidP="002F16F4">
            <w:r>
              <w:t xml:space="preserve">Minutes from meeting of Smart Grid Forum WS6 on </w:t>
            </w:r>
            <w:r w:rsidR="002F16F4">
              <w:t>Thursday 28 November</w:t>
            </w:r>
            <w:r>
              <w:t xml:space="preserve"> 2013</w:t>
            </w:r>
          </w:p>
        </w:tc>
        <w:tc>
          <w:tcPr>
            <w:tcW w:w="1689" w:type="dxa"/>
            <w:tcBorders>
              <w:top w:val="single" w:sz="18" w:space="0" w:color="666699"/>
              <w:bottom w:val="nil"/>
            </w:tcBorders>
          </w:tcPr>
          <w:p w14:paraId="0B06CC76" w14:textId="77777777" w:rsidR="00F2661F" w:rsidRPr="00A15942" w:rsidRDefault="00F2661F" w:rsidP="00BA7019">
            <w:pPr>
              <w:rPr>
                <w:sz w:val="16"/>
                <w:szCs w:val="16"/>
              </w:rPr>
            </w:pPr>
            <w:r w:rsidRPr="00A15942">
              <w:rPr>
                <w:sz w:val="16"/>
                <w:szCs w:val="16"/>
              </w:rPr>
              <w:t>From</w:t>
            </w:r>
          </w:p>
        </w:tc>
        <w:tc>
          <w:tcPr>
            <w:tcW w:w="2027" w:type="dxa"/>
            <w:tcBorders>
              <w:top w:val="single" w:sz="18" w:space="0" w:color="666699"/>
              <w:bottom w:val="nil"/>
            </w:tcBorders>
          </w:tcPr>
          <w:p w14:paraId="0B06CC77" w14:textId="77777777" w:rsidR="00F2661F" w:rsidRPr="00A15942" w:rsidRDefault="00767099" w:rsidP="000E7F6B">
            <w:pPr>
              <w:rPr>
                <w:sz w:val="16"/>
                <w:szCs w:val="16"/>
              </w:rPr>
            </w:pPr>
            <w:r>
              <w:rPr>
                <w:sz w:val="16"/>
                <w:szCs w:val="16"/>
              </w:rPr>
              <w:t>Keavy</w:t>
            </w:r>
          </w:p>
        </w:tc>
        <w:tc>
          <w:tcPr>
            <w:tcW w:w="2027" w:type="dxa"/>
            <w:tcBorders>
              <w:top w:val="single" w:sz="18" w:space="0" w:color="666699"/>
              <w:bottom w:val="nil"/>
            </w:tcBorders>
          </w:tcPr>
          <w:p w14:paraId="0B06CC78" w14:textId="33B8CFAC" w:rsidR="00F2661F" w:rsidRPr="00A15942" w:rsidRDefault="002F16F4" w:rsidP="000E7F6B">
            <w:pPr>
              <w:rPr>
                <w:sz w:val="16"/>
                <w:szCs w:val="16"/>
              </w:rPr>
            </w:pPr>
            <w:r>
              <w:rPr>
                <w:sz w:val="16"/>
                <w:szCs w:val="16"/>
              </w:rPr>
              <w:t>09 December</w:t>
            </w:r>
            <w:r w:rsidR="00767099">
              <w:rPr>
                <w:sz w:val="16"/>
                <w:szCs w:val="16"/>
              </w:rPr>
              <w:t xml:space="preserve"> 2013</w:t>
            </w:r>
          </w:p>
        </w:tc>
      </w:tr>
      <w:tr w:rsidR="00F2661F" w14:paraId="0B06CC7E" w14:textId="77777777" w:rsidTr="00A15942">
        <w:tc>
          <w:tcPr>
            <w:tcW w:w="3757" w:type="dxa"/>
            <w:vMerge/>
            <w:tcBorders>
              <w:top w:val="nil"/>
              <w:bottom w:val="nil"/>
            </w:tcBorders>
          </w:tcPr>
          <w:p w14:paraId="0B06CC7A" w14:textId="77777777" w:rsidR="00F2661F" w:rsidRDefault="00F2661F" w:rsidP="00BA7019"/>
        </w:tc>
        <w:tc>
          <w:tcPr>
            <w:tcW w:w="1689" w:type="dxa"/>
            <w:tcBorders>
              <w:top w:val="nil"/>
              <w:bottom w:val="nil"/>
            </w:tcBorders>
          </w:tcPr>
          <w:p w14:paraId="0B06CC7B" w14:textId="77777777" w:rsidR="00F2661F" w:rsidRPr="00A15942" w:rsidRDefault="00F2661F" w:rsidP="00BA7019">
            <w:pPr>
              <w:rPr>
                <w:sz w:val="16"/>
                <w:szCs w:val="16"/>
              </w:rPr>
            </w:pPr>
            <w:r w:rsidRPr="00A15942">
              <w:rPr>
                <w:sz w:val="16"/>
                <w:szCs w:val="16"/>
              </w:rPr>
              <w:t>Date and time of Meeting</w:t>
            </w:r>
          </w:p>
        </w:tc>
        <w:tc>
          <w:tcPr>
            <w:tcW w:w="2027" w:type="dxa"/>
            <w:tcBorders>
              <w:top w:val="nil"/>
              <w:bottom w:val="nil"/>
            </w:tcBorders>
          </w:tcPr>
          <w:p w14:paraId="0B06CC7C" w14:textId="1CEE1E69" w:rsidR="00F2661F" w:rsidRPr="00A15942" w:rsidRDefault="002F16F4" w:rsidP="002F16F4">
            <w:pPr>
              <w:rPr>
                <w:sz w:val="16"/>
                <w:szCs w:val="16"/>
              </w:rPr>
            </w:pPr>
            <w:r>
              <w:rPr>
                <w:sz w:val="16"/>
                <w:szCs w:val="16"/>
              </w:rPr>
              <w:t>28</w:t>
            </w:r>
            <w:r w:rsidR="00127A77" w:rsidRPr="00127A77">
              <w:rPr>
                <w:sz w:val="16"/>
                <w:szCs w:val="16"/>
              </w:rPr>
              <w:t xml:space="preserve"> November, </w:t>
            </w:r>
            <w:r>
              <w:rPr>
                <w:sz w:val="16"/>
                <w:szCs w:val="16"/>
              </w:rPr>
              <w:t>14:30 – 17:00</w:t>
            </w:r>
            <w:r w:rsidR="00127A77" w:rsidRPr="00127A77">
              <w:rPr>
                <w:sz w:val="16"/>
                <w:szCs w:val="16"/>
              </w:rPr>
              <w:t xml:space="preserve"> </w:t>
            </w:r>
          </w:p>
        </w:tc>
        <w:tc>
          <w:tcPr>
            <w:tcW w:w="2027" w:type="dxa"/>
            <w:tcBorders>
              <w:top w:val="nil"/>
              <w:bottom w:val="nil"/>
            </w:tcBorders>
          </w:tcPr>
          <w:p w14:paraId="0B06CC7D" w14:textId="77777777" w:rsidR="00F2661F" w:rsidRPr="00A15942" w:rsidRDefault="00F2661F" w:rsidP="00BA7019">
            <w:pPr>
              <w:rPr>
                <w:sz w:val="16"/>
                <w:szCs w:val="16"/>
                <w:highlight w:val="yellow"/>
              </w:rPr>
            </w:pPr>
          </w:p>
        </w:tc>
      </w:tr>
      <w:tr w:rsidR="00F2661F" w14:paraId="0B06CC83" w14:textId="77777777" w:rsidTr="00A15942">
        <w:tc>
          <w:tcPr>
            <w:tcW w:w="3757" w:type="dxa"/>
            <w:vMerge/>
            <w:tcBorders>
              <w:top w:val="nil"/>
              <w:bottom w:val="single" w:sz="18" w:space="0" w:color="666699"/>
            </w:tcBorders>
          </w:tcPr>
          <w:p w14:paraId="0B06CC7F" w14:textId="77777777" w:rsidR="00F2661F" w:rsidRDefault="00F2661F" w:rsidP="00BA7019"/>
        </w:tc>
        <w:tc>
          <w:tcPr>
            <w:tcW w:w="1689" w:type="dxa"/>
            <w:tcBorders>
              <w:top w:val="nil"/>
              <w:bottom w:val="single" w:sz="18" w:space="0" w:color="666699"/>
            </w:tcBorders>
          </w:tcPr>
          <w:p w14:paraId="0B06CC80" w14:textId="77777777" w:rsidR="00F2661F" w:rsidRPr="00A15942" w:rsidRDefault="00F2661F" w:rsidP="00BA7019">
            <w:pPr>
              <w:rPr>
                <w:sz w:val="16"/>
                <w:szCs w:val="16"/>
              </w:rPr>
            </w:pPr>
            <w:r w:rsidRPr="00A15942">
              <w:rPr>
                <w:sz w:val="16"/>
                <w:szCs w:val="16"/>
              </w:rPr>
              <w:t>Location</w:t>
            </w:r>
          </w:p>
        </w:tc>
        <w:tc>
          <w:tcPr>
            <w:tcW w:w="2027" w:type="dxa"/>
            <w:tcBorders>
              <w:top w:val="nil"/>
              <w:bottom w:val="single" w:sz="18" w:space="0" w:color="666699"/>
            </w:tcBorders>
          </w:tcPr>
          <w:p w14:paraId="0B06CC81" w14:textId="77777777" w:rsidR="00F2661F" w:rsidRPr="00A15942" w:rsidRDefault="00127A77" w:rsidP="000E7F6B">
            <w:pPr>
              <w:rPr>
                <w:sz w:val="16"/>
                <w:szCs w:val="16"/>
              </w:rPr>
            </w:pPr>
            <w:r>
              <w:rPr>
                <w:sz w:val="16"/>
                <w:szCs w:val="16"/>
              </w:rPr>
              <w:t>Ofgem</w:t>
            </w:r>
          </w:p>
        </w:tc>
        <w:tc>
          <w:tcPr>
            <w:tcW w:w="2027" w:type="dxa"/>
            <w:tcBorders>
              <w:top w:val="nil"/>
              <w:bottom w:val="single" w:sz="18" w:space="0" w:color="666699"/>
            </w:tcBorders>
          </w:tcPr>
          <w:p w14:paraId="0B06CC82" w14:textId="77777777" w:rsidR="00F2661F" w:rsidRPr="00A15942" w:rsidRDefault="00F2661F" w:rsidP="00BA7019">
            <w:pPr>
              <w:rPr>
                <w:sz w:val="16"/>
                <w:szCs w:val="16"/>
              </w:rPr>
            </w:pPr>
          </w:p>
        </w:tc>
      </w:tr>
    </w:tbl>
    <w:p w14:paraId="0B06CC84" w14:textId="77777777" w:rsidR="00F676F0" w:rsidRDefault="00F676F0" w:rsidP="00BA7019"/>
    <w:p w14:paraId="0B06CC86" w14:textId="40F7C92D" w:rsidR="00127A77" w:rsidRPr="00127A77" w:rsidRDefault="0082673C" w:rsidP="00F2330E">
      <w:pPr>
        <w:pStyle w:val="Heading1"/>
      </w:pPr>
      <w:r>
        <w:t>Present</w:t>
      </w:r>
    </w:p>
    <w:tbl>
      <w:tblPr>
        <w:tblW w:w="8930" w:type="dxa"/>
        <w:tblInd w:w="534" w:type="dxa"/>
        <w:tblLook w:val="01E0" w:firstRow="1" w:lastRow="1" w:firstColumn="1" w:lastColumn="1" w:noHBand="0" w:noVBand="0"/>
      </w:tblPr>
      <w:tblGrid>
        <w:gridCol w:w="4111"/>
        <w:gridCol w:w="708"/>
        <w:gridCol w:w="4111"/>
      </w:tblGrid>
      <w:tr w:rsidR="00280585" w:rsidRPr="003225D8" w14:paraId="0B06CC89"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87" w14:textId="77777777" w:rsidR="00280585" w:rsidRPr="003225D8" w:rsidRDefault="00280585" w:rsidP="003729E3">
            <w:r w:rsidRPr="003225D8">
              <w:t>BEAMA</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88" w14:textId="77777777" w:rsidR="00280585" w:rsidRPr="003225D8" w:rsidRDefault="00280585" w:rsidP="00117BC9">
            <w:pPr>
              <w:ind w:firstLine="33"/>
            </w:pPr>
            <w:r w:rsidRPr="003225D8">
              <w:t>Yselkla Farmer (YF)</w:t>
            </w:r>
          </w:p>
        </w:tc>
      </w:tr>
      <w:tr w:rsidR="00407CBE" w:rsidRPr="003225D8" w14:paraId="0452BCE2"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14F0D6EB" w14:textId="290932CC" w:rsidR="00407CBE" w:rsidRPr="003225D8" w:rsidRDefault="00407CBE" w:rsidP="003729E3">
            <w:r>
              <w:t xml:space="preserve">British Gas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671BC53" w14:textId="60EE9592" w:rsidR="00407CBE" w:rsidRPr="003225D8" w:rsidRDefault="00407CBE" w:rsidP="00117BC9">
            <w:pPr>
              <w:ind w:firstLine="33"/>
            </w:pPr>
            <w:r>
              <w:t>Tabish Khan (TK)</w:t>
            </w:r>
          </w:p>
        </w:tc>
      </w:tr>
      <w:tr w:rsidR="00784102" w:rsidRPr="003225D8" w14:paraId="2D7E4DE2"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37B43DB3" w14:textId="617E9032" w:rsidR="00784102" w:rsidRDefault="00784102" w:rsidP="003729E3">
            <w:r>
              <w:t>EFD</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8AFDB57" w14:textId="61ACE0C7" w:rsidR="00784102" w:rsidRDefault="00784102" w:rsidP="00784102">
            <w:pPr>
              <w:ind w:firstLine="33"/>
            </w:pPr>
            <w:r>
              <w:t>Andrew Jones (AJ)</w:t>
            </w:r>
          </w:p>
        </w:tc>
      </w:tr>
      <w:tr w:rsidR="005B4556" w:rsidRPr="003225D8" w14:paraId="1550DB86"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C1F3882" w14:textId="5A025847" w:rsidR="005B4556" w:rsidRDefault="005B4556" w:rsidP="003729E3">
            <w:r>
              <w:t>Electralink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4C78548" w14:textId="29BB2CE4" w:rsidR="005B4556" w:rsidRDefault="005B4556" w:rsidP="00784102">
            <w:pPr>
              <w:ind w:firstLine="33"/>
            </w:pPr>
            <w:r>
              <w:t>Gavin Jones (GJ)</w:t>
            </w:r>
          </w:p>
        </w:tc>
      </w:tr>
      <w:tr w:rsidR="00784102" w:rsidRPr="003225D8" w14:paraId="4BF55CC1"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12F170A9" w14:textId="658BA4E0" w:rsidR="00784102" w:rsidRPr="00784102" w:rsidRDefault="00784102" w:rsidP="00784102">
            <w:pPr>
              <w:rPr>
                <w:color w:val="000000"/>
                <w:szCs w:val="20"/>
              </w:rPr>
            </w:pPr>
            <w:r>
              <w:rPr>
                <w:color w:val="000000"/>
                <w:szCs w:val="20"/>
              </w:rPr>
              <w:t>Electricity Storage Network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37BB5AC" w14:textId="7A7E6AE9" w:rsidR="00784102" w:rsidRDefault="00784102" w:rsidP="00117BC9">
            <w:pPr>
              <w:ind w:firstLine="33"/>
            </w:pPr>
            <w:r>
              <w:t>Anthony Price (AP)</w:t>
            </w:r>
          </w:p>
        </w:tc>
      </w:tr>
      <w:tr w:rsidR="005B4556" w:rsidRPr="003225D8" w14:paraId="6FE54CB6"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29B772D" w14:textId="4ABCDEDF" w:rsidR="005B4556" w:rsidRDefault="005B4556" w:rsidP="00784102">
            <w:pPr>
              <w:rPr>
                <w:color w:val="000000"/>
                <w:szCs w:val="20"/>
              </w:rPr>
            </w:pPr>
            <w:r>
              <w:rPr>
                <w:color w:val="000000"/>
                <w:szCs w:val="20"/>
              </w:rPr>
              <w:t>Elexon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137AC9A" w14:textId="4ABEFB7C" w:rsidR="005B4556" w:rsidRDefault="005B4556" w:rsidP="00117BC9">
            <w:pPr>
              <w:ind w:firstLine="33"/>
            </w:pPr>
            <w:r>
              <w:t>Chris Allen (CA)</w:t>
            </w:r>
          </w:p>
        </w:tc>
      </w:tr>
      <w:tr w:rsidR="009D66A0" w:rsidRPr="003225D8" w14:paraId="35ECCEBE"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74ADF291" w14:textId="58C425F0" w:rsidR="009D66A0" w:rsidRDefault="009D66A0" w:rsidP="00784102">
            <w:pPr>
              <w:rPr>
                <w:color w:val="000000"/>
                <w:szCs w:val="20"/>
              </w:rPr>
            </w:pPr>
            <w:r>
              <w:rPr>
                <w:color w:val="000000"/>
                <w:szCs w:val="20"/>
              </w:rPr>
              <w:t>Engage Consulting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03FAD6B" w14:textId="77F05CFF" w:rsidR="009D66A0" w:rsidRDefault="009D66A0" w:rsidP="00117BC9">
            <w:pPr>
              <w:ind w:firstLine="33"/>
            </w:pPr>
            <w:r>
              <w:t>Andrew Neves (AN)</w:t>
            </w:r>
          </w:p>
        </w:tc>
      </w:tr>
      <w:tr w:rsidR="003729E3" w:rsidRPr="003225D8" w14:paraId="6DB53404"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366B6990" w14:textId="5B995F3C" w:rsidR="003729E3" w:rsidRDefault="003729E3" w:rsidP="00784102">
            <w:pPr>
              <w:rPr>
                <w:color w:val="000000"/>
                <w:szCs w:val="20"/>
              </w:rPr>
            </w:pPr>
            <w:r>
              <w:rPr>
                <w:color w:val="000000"/>
                <w:szCs w:val="20"/>
              </w:rPr>
              <w:t>Logica</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1BD7EC5" w14:textId="275F64E4" w:rsidR="003729E3" w:rsidRDefault="003729E3" w:rsidP="00117BC9">
            <w:pPr>
              <w:ind w:firstLine="33"/>
            </w:pPr>
            <w:r>
              <w:t>Brian Robinson (BR)</w:t>
            </w:r>
          </w:p>
        </w:tc>
      </w:tr>
      <w:tr w:rsidR="005B4556" w:rsidRPr="003225D8" w14:paraId="6A58C3E2"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19E5F213" w14:textId="2D372EBA" w:rsidR="005B4556" w:rsidRDefault="005B4556" w:rsidP="00784102">
            <w:pPr>
              <w:rPr>
                <w:color w:val="000000"/>
                <w:szCs w:val="20"/>
              </w:rPr>
            </w:pPr>
            <w:r>
              <w:rPr>
                <w:color w:val="000000"/>
                <w:szCs w:val="20"/>
              </w:rPr>
              <w:t>Northern Powergrid</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584951A" w14:textId="390868BE" w:rsidR="005B4556" w:rsidRDefault="005B4556" w:rsidP="00117BC9">
            <w:pPr>
              <w:ind w:firstLine="33"/>
            </w:pPr>
            <w:r>
              <w:t>Andrew Spencer (AS)</w:t>
            </w:r>
          </w:p>
        </w:tc>
      </w:tr>
      <w:tr w:rsidR="00784102" w:rsidRPr="003225D8" w14:paraId="31852A7E"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75461AE3" w14:textId="4851FE05" w:rsidR="00784102" w:rsidRDefault="004976D0" w:rsidP="00117BC9">
            <w:pPr>
              <w:ind w:firstLine="33"/>
            </w:pPr>
            <w:r>
              <w:t>Open Energ</w:t>
            </w:r>
            <w:r w:rsidR="003729E3">
              <w:t>i</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D8279BE" w14:textId="463F8327" w:rsidR="00784102" w:rsidRDefault="003729E3" w:rsidP="00784102">
            <w:pPr>
              <w:rPr>
                <w:color w:val="000000"/>
                <w:szCs w:val="20"/>
              </w:rPr>
            </w:pPr>
            <w:r>
              <w:rPr>
                <w:color w:val="000000"/>
                <w:szCs w:val="20"/>
              </w:rPr>
              <w:t>Joe Warren (J</w:t>
            </w:r>
            <w:r w:rsidR="00935DFC">
              <w:rPr>
                <w:color w:val="000000"/>
                <w:szCs w:val="20"/>
              </w:rPr>
              <w:t>o</w:t>
            </w:r>
            <w:r>
              <w:rPr>
                <w:color w:val="000000"/>
                <w:szCs w:val="20"/>
              </w:rPr>
              <w:t>W)</w:t>
            </w:r>
          </w:p>
        </w:tc>
      </w:tr>
      <w:tr w:rsidR="003729E3" w:rsidRPr="003225D8" w14:paraId="6E4E5BB4"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74C58046" w14:textId="6A641414" w:rsidR="003729E3" w:rsidRDefault="003729E3" w:rsidP="00117BC9">
            <w:pPr>
              <w:ind w:firstLine="33"/>
            </w:pPr>
            <w:r>
              <w:t>SmartGrid GB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D70101" w14:textId="1BC2A229" w:rsidR="003729E3" w:rsidRDefault="003729E3" w:rsidP="00784102">
            <w:pPr>
              <w:rPr>
                <w:color w:val="000000"/>
                <w:szCs w:val="20"/>
              </w:rPr>
            </w:pPr>
            <w:r>
              <w:rPr>
                <w:color w:val="000000"/>
                <w:szCs w:val="20"/>
              </w:rPr>
              <w:t>Rob McNamara (</w:t>
            </w:r>
            <w:r w:rsidR="005B4556">
              <w:rPr>
                <w:color w:val="000000"/>
                <w:szCs w:val="20"/>
              </w:rPr>
              <w:t>R</w:t>
            </w:r>
            <w:r>
              <w:rPr>
                <w:color w:val="000000"/>
                <w:szCs w:val="20"/>
              </w:rPr>
              <w:t>M)</w:t>
            </w:r>
          </w:p>
        </w:tc>
      </w:tr>
      <w:tr w:rsidR="0069076D" w:rsidRPr="003225D8" w14:paraId="03D5BB9E"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329DAEA5" w14:textId="398B574B" w:rsidR="0069076D" w:rsidRDefault="0069076D" w:rsidP="00117BC9">
            <w:pPr>
              <w:ind w:firstLine="33"/>
            </w:pPr>
            <w:r>
              <w:t>SSE</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641C2A9" w14:textId="7AD9E2BC" w:rsidR="0069076D" w:rsidRDefault="0069076D" w:rsidP="00784102">
            <w:pPr>
              <w:rPr>
                <w:color w:val="000000"/>
                <w:szCs w:val="20"/>
              </w:rPr>
            </w:pPr>
            <w:r>
              <w:rPr>
                <w:color w:val="000000"/>
                <w:szCs w:val="20"/>
              </w:rPr>
              <w:t>Jenny Rogers (JR)</w:t>
            </w:r>
            <w:r w:rsidR="00163CE2">
              <w:rPr>
                <w:color w:val="000000"/>
                <w:szCs w:val="20"/>
              </w:rPr>
              <w:t xml:space="preserve"> [telecon]</w:t>
            </w:r>
          </w:p>
        </w:tc>
      </w:tr>
      <w:tr w:rsidR="005B4556" w:rsidRPr="003225D8" w14:paraId="692E9ECD"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55254D37" w14:textId="3C8F01C1" w:rsidR="005B4556" w:rsidRDefault="005B4556" w:rsidP="00117BC9">
            <w:pPr>
              <w:ind w:firstLine="33"/>
            </w:pPr>
            <w:r>
              <w:t>Sustainability First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31008CF" w14:textId="0D9751C7" w:rsidR="005B4556" w:rsidRDefault="005B4556" w:rsidP="00784102">
            <w:pPr>
              <w:rPr>
                <w:color w:val="000000"/>
                <w:szCs w:val="20"/>
              </w:rPr>
            </w:pPr>
            <w:r>
              <w:rPr>
                <w:color w:val="000000"/>
                <w:szCs w:val="20"/>
              </w:rPr>
              <w:t>Judith Ward (J</w:t>
            </w:r>
            <w:r w:rsidR="00935DFC">
              <w:rPr>
                <w:color w:val="000000"/>
                <w:szCs w:val="20"/>
              </w:rPr>
              <w:t>u</w:t>
            </w:r>
            <w:r>
              <w:rPr>
                <w:color w:val="000000"/>
                <w:szCs w:val="20"/>
              </w:rPr>
              <w:t>W)</w:t>
            </w:r>
          </w:p>
        </w:tc>
      </w:tr>
      <w:tr w:rsidR="003729E3" w:rsidRPr="003225D8" w14:paraId="6E65BA81"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755D6532" w14:textId="69343605" w:rsidR="003729E3" w:rsidRDefault="005B4556" w:rsidP="00117BC9">
            <w:pPr>
              <w:ind w:firstLine="33"/>
            </w:pPr>
            <w:r>
              <w:t>UKPN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001D03" w14:textId="13093F87" w:rsidR="003729E3" w:rsidRDefault="005B4556" w:rsidP="00784102">
            <w:pPr>
              <w:rPr>
                <w:color w:val="000000"/>
                <w:szCs w:val="20"/>
              </w:rPr>
            </w:pPr>
            <w:r>
              <w:rPr>
                <w:color w:val="000000"/>
                <w:szCs w:val="20"/>
              </w:rPr>
              <w:t>Adriana Laguna (AL)</w:t>
            </w:r>
          </w:p>
        </w:tc>
      </w:tr>
      <w:tr w:rsidR="00280585" w:rsidRPr="003225D8" w14:paraId="0B06CCCB"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C9" w14:textId="77777777" w:rsidR="00280585" w:rsidRPr="003225D8" w:rsidRDefault="00280585" w:rsidP="00117BC9">
            <w:pPr>
              <w:ind w:firstLine="33"/>
            </w:pPr>
            <w:r w:rsidRPr="003225D8">
              <w:t>Ofgem</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CA" w14:textId="77777777" w:rsidR="00280585" w:rsidRPr="003225D8" w:rsidRDefault="00280585" w:rsidP="00117BC9">
            <w:pPr>
              <w:ind w:firstLine="33"/>
            </w:pPr>
            <w:r w:rsidRPr="003225D8">
              <w:t>Dora Guzeleva (DG)</w:t>
            </w:r>
          </w:p>
        </w:tc>
      </w:tr>
      <w:tr w:rsidR="00280585" w:rsidRPr="003225D8" w14:paraId="0B06CCCE"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CC" w14:textId="77777777" w:rsidR="00280585" w:rsidRPr="003225D8" w:rsidRDefault="00280585" w:rsidP="00117BC9">
            <w:pPr>
              <w:ind w:firstLine="33"/>
            </w:pPr>
            <w:r w:rsidRPr="003225D8">
              <w:t>Ofgem</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CD" w14:textId="77777777" w:rsidR="00280585" w:rsidRPr="003225D8" w:rsidRDefault="00280585" w:rsidP="00117BC9">
            <w:pPr>
              <w:ind w:firstLine="33"/>
            </w:pPr>
            <w:r w:rsidRPr="003225D8">
              <w:t>Mark Askew (MA)</w:t>
            </w:r>
          </w:p>
        </w:tc>
      </w:tr>
      <w:tr w:rsidR="00280585" w:rsidRPr="003225D8" w14:paraId="0B06CCD1"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CF" w14:textId="77777777" w:rsidR="00280585" w:rsidRPr="003225D8" w:rsidRDefault="00280585" w:rsidP="00117BC9">
            <w:pPr>
              <w:ind w:firstLine="33"/>
            </w:pPr>
            <w:r w:rsidRPr="003225D8">
              <w:t>Ofgem</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D0" w14:textId="77777777" w:rsidR="00280585" w:rsidRPr="003225D8" w:rsidRDefault="00280585" w:rsidP="00117BC9">
            <w:pPr>
              <w:ind w:firstLine="33"/>
            </w:pPr>
            <w:r w:rsidRPr="003225D8">
              <w:t>Keavy Larkin (KL)</w:t>
            </w:r>
          </w:p>
        </w:tc>
      </w:tr>
      <w:tr w:rsidR="00280585" w:rsidRPr="003225D8" w14:paraId="0B06CCD4"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D2" w14:textId="77777777" w:rsidR="00280585" w:rsidRPr="003225D8" w:rsidRDefault="00280585" w:rsidP="00117BC9">
            <w:pPr>
              <w:ind w:firstLine="33"/>
            </w:pPr>
            <w:r w:rsidRPr="003225D8">
              <w:t>Ofgem</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D3" w14:textId="77777777" w:rsidR="00280585" w:rsidRPr="003225D8" w:rsidRDefault="00280585" w:rsidP="00117BC9">
            <w:pPr>
              <w:ind w:firstLine="33"/>
            </w:pPr>
            <w:r w:rsidRPr="003225D8">
              <w:t>James Goldsack (JG)</w:t>
            </w:r>
          </w:p>
        </w:tc>
      </w:tr>
      <w:tr w:rsidR="00221C19" w:rsidRPr="003225D8" w14:paraId="6A86C5F0"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2FCB97CC" w14:textId="4F647B47" w:rsidR="00221C19" w:rsidRPr="003225D8" w:rsidRDefault="00221C19" w:rsidP="00117BC9">
            <w:pPr>
              <w:ind w:firstLine="33"/>
            </w:pPr>
            <w:r>
              <w:t>Ofgem</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08B4946" w14:textId="4991E3F0" w:rsidR="00221C19" w:rsidRPr="003225D8" w:rsidRDefault="00221C19" w:rsidP="00117BC9">
            <w:pPr>
              <w:ind w:firstLine="33"/>
            </w:pPr>
            <w:r>
              <w:t>Gareth Evans (GE)</w:t>
            </w:r>
          </w:p>
        </w:tc>
      </w:tr>
      <w:tr w:rsidR="00280585" w14:paraId="0B06CCEE" w14:textId="77777777" w:rsidTr="00127A77">
        <w:trPr>
          <w:gridAfter w:val="2"/>
          <w:wAfter w:w="4819" w:type="dxa"/>
        </w:trPr>
        <w:tc>
          <w:tcPr>
            <w:tcW w:w="4111" w:type="dxa"/>
            <w:tcBorders>
              <w:top w:val="single" w:sz="4" w:space="0" w:color="auto"/>
            </w:tcBorders>
          </w:tcPr>
          <w:p w14:paraId="0B06CCED" w14:textId="77777777" w:rsidR="00280585" w:rsidRDefault="00280585" w:rsidP="00A15942">
            <w:pPr>
              <w:ind w:firstLine="33"/>
            </w:pPr>
          </w:p>
        </w:tc>
      </w:tr>
    </w:tbl>
    <w:p w14:paraId="0B06CCEF" w14:textId="77777777" w:rsidR="00F2661F" w:rsidRDefault="00F2661F" w:rsidP="00F2661F">
      <w:pPr>
        <w:pStyle w:val="Heading1"/>
      </w:pPr>
      <w:r>
        <w:t>A</w:t>
      </w:r>
      <w:r w:rsidR="005A5207">
        <w:t>pologies</w:t>
      </w:r>
    </w:p>
    <w:p w14:paraId="723BCF2A" w14:textId="72CF7BE8" w:rsidR="00AD70B3" w:rsidRPr="005A5207" w:rsidRDefault="0069076D" w:rsidP="005A5207">
      <w:pPr>
        <w:pStyle w:val="Paragraphnumbered"/>
        <w:numPr>
          <w:ilvl w:val="0"/>
          <w:numId w:val="0"/>
        </w:numPr>
      </w:pPr>
      <w:r>
        <w:t>Nigel Turvey</w:t>
      </w:r>
      <w:r w:rsidR="00F74770">
        <w:t xml:space="preserve"> (</w:t>
      </w:r>
      <w:r>
        <w:t>WPD</w:t>
      </w:r>
      <w:r w:rsidR="00F74770">
        <w:t>)</w:t>
      </w:r>
      <w:r w:rsidR="00563558">
        <w:t xml:space="preserve">, </w:t>
      </w:r>
      <w:r>
        <w:t>Zoltan Zavody (Renewables UK)</w:t>
      </w:r>
      <w:r w:rsidR="00AD6AF7">
        <w:t>, Craig Dyke (National Grid)</w:t>
      </w:r>
      <w:r w:rsidR="008E0DAD">
        <w:t>, Brian Shewan (SSE)</w:t>
      </w:r>
      <w:r w:rsidR="00AD70B3">
        <w:t xml:space="preserve">  </w:t>
      </w:r>
    </w:p>
    <w:p w14:paraId="0B06CCF1" w14:textId="77777777" w:rsidR="005A5207" w:rsidRPr="005A5207" w:rsidRDefault="00F74770" w:rsidP="005A5207">
      <w:pPr>
        <w:pStyle w:val="Heading1"/>
      </w:pPr>
      <w:r>
        <w:t>Review of minutes from last minute</w:t>
      </w:r>
    </w:p>
    <w:p w14:paraId="0B06CCF2" w14:textId="408DDB6D" w:rsidR="00184ECF" w:rsidRDefault="00AD70B3" w:rsidP="00F74770">
      <w:pPr>
        <w:pStyle w:val="Paragraphnumbered"/>
      </w:pPr>
      <w:r>
        <w:t>A correction was made to the minutes regarding</w:t>
      </w:r>
      <w:r w:rsidR="00AB77F0">
        <w:t xml:space="preserve"> the</w:t>
      </w:r>
      <w:r w:rsidR="00221C19">
        <w:t xml:space="preserve"> </w:t>
      </w:r>
      <w:r w:rsidR="00AD6AF7">
        <w:t>attendance</w:t>
      </w:r>
      <w:r w:rsidR="00AB77F0">
        <w:t xml:space="preserve"> of Jim Cardwell (Northern Powergrid) who was wrongly noted as in attendance</w:t>
      </w:r>
      <w:r w:rsidR="00F74770">
        <w:t xml:space="preserve">. </w:t>
      </w:r>
    </w:p>
    <w:p w14:paraId="0B06CCF3" w14:textId="77777777" w:rsidR="00CE63AD" w:rsidRDefault="00F74770" w:rsidP="00CE63AD">
      <w:pPr>
        <w:pStyle w:val="Heading1"/>
      </w:pPr>
      <w:r>
        <w:t>Updates</w:t>
      </w:r>
    </w:p>
    <w:p w14:paraId="0B06CCF4" w14:textId="1DCE3DB8" w:rsidR="00031C78" w:rsidRDefault="00221C19" w:rsidP="00031C78">
      <w:pPr>
        <w:pStyle w:val="Paragraphnumbered"/>
      </w:pPr>
      <w:r>
        <w:t>WS7 update (Gareth Evans)</w:t>
      </w:r>
    </w:p>
    <w:p w14:paraId="4FB80139" w14:textId="45DB768D" w:rsidR="00802B1A" w:rsidRPr="00802B1A" w:rsidRDefault="00802B1A" w:rsidP="00802B1A">
      <w:pPr>
        <w:pStyle w:val="Heading1"/>
        <w:numPr>
          <w:ilvl w:val="0"/>
          <w:numId w:val="0"/>
        </w:numPr>
        <w:ind w:left="709"/>
        <w:rPr>
          <w:b w:val="0"/>
          <w:sz w:val="20"/>
          <w:szCs w:val="20"/>
        </w:rPr>
      </w:pPr>
      <w:r w:rsidRPr="00802B1A">
        <w:rPr>
          <w:b w:val="0"/>
          <w:sz w:val="20"/>
          <w:szCs w:val="20"/>
        </w:rPr>
        <w:t>GE provided an</w:t>
      </w:r>
      <w:r>
        <w:rPr>
          <w:b w:val="0"/>
          <w:sz w:val="20"/>
          <w:szCs w:val="20"/>
        </w:rPr>
        <w:t xml:space="preserve"> update on the progress of WS7.</w:t>
      </w:r>
      <w:r w:rsidRPr="00802B1A">
        <w:rPr>
          <w:b w:val="0"/>
          <w:sz w:val="20"/>
          <w:szCs w:val="20"/>
        </w:rPr>
        <w:t xml:space="preserve"> The first phase of the</w:t>
      </w:r>
      <w:r>
        <w:rPr>
          <w:b w:val="0"/>
          <w:sz w:val="20"/>
          <w:szCs w:val="20"/>
        </w:rPr>
        <w:t xml:space="preserve"> project was completed on time.</w:t>
      </w:r>
      <w:r w:rsidRPr="00802B1A">
        <w:rPr>
          <w:b w:val="0"/>
          <w:sz w:val="20"/>
          <w:szCs w:val="20"/>
        </w:rPr>
        <w:t xml:space="preserve"> This consisted of a report to the SGF setting out the specification for the </w:t>
      </w:r>
      <w:r>
        <w:rPr>
          <w:b w:val="0"/>
          <w:sz w:val="20"/>
          <w:szCs w:val="20"/>
        </w:rPr>
        <w:t>study.</w:t>
      </w:r>
      <w:bookmarkStart w:id="0" w:name="_GoBack"/>
      <w:bookmarkEnd w:id="0"/>
      <w:r>
        <w:rPr>
          <w:b w:val="0"/>
          <w:sz w:val="20"/>
          <w:szCs w:val="20"/>
        </w:rPr>
        <w:t xml:space="preserve"> The SGF approved this. </w:t>
      </w:r>
      <w:r w:rsidRPr="00802B1A">
        <w:rPr>
          <w:b w:val="0"/>
          <w:sz w:val="20"/>
          <w:szCs w:val="20"/>
        </w:rPr>
        <w:t>The process to procure the resources to carry</w:t>
      </w:r>
      <w:r>
        <w:rPr>
          <w:b w:val="0"/>
          <w:sz w:val="20"/>
          <w:szCs w:val="20"/>
        </w:rPr>
        <w:t xml:space="preserve"> out the work is now underway. </w:t>
      </w:r>
      <w:r w:rsidRPr="00802B1A">
        <w:rPr>
          <w:b w:val="0"/>
          <w:sz w:val="20"/>
          <w:szCs w:val="20"/>
        </w:rPr>
        <w:t>A briefing work</w:t>
      </w:r>
      <w:r>
        <w:rPr>
          <w:b w:val="0"/>
          <w:sz w:val="20"/>
          <w:szCs w:val="20"/>
        </w:rPr>
        <w:t>shop will be held on 9 January.</w:t>
      </w:r>
      <w:r w:rsidRPr="00802B1A">
        <w:rPr>
          <w:b w:val="0"/>
          <w:sz w:val="20"/>
          <w:szCs w:val="20"/>
        </w:rPr>
        <w:t xml:space="preserve"> This will be open to parties that have expressed an inte</w:t>
      </w:r>
      <w:r>
        <w:rPr>
          <w:b w:val="0"/>
          <w:sz w:val="20"/>
          <w:szCs w:val="20"/>
        </w:rPr>
        <w:t>rest in bidding for this work. </w:t>
      </w:r>
      <w:r w:rsidRPr="00802B1A">
        <w:rPr>
          <w:b w:val="0"/>
          <w:sz w:val="20"/>
          <w:szCs w:val="20"/>
        </w:rPr>
        <w:t>The next target is to have selected the consultants/academics by the April SGF meeting.</w:t>
      </w:r>
    </w:p>
    <w:p w14:paraId="6B08FDDB" w14:textId="66EA5231" w:rsidR="00221C19" w:rsidRDefault="00221C19" w:rsidP="00031C78">
      <w:pPr>
        <w:pStyle w:val="Paragraphnumbered"/>
      </w:pPr>
      <w:r>
        <w:t>MIG delinking group (Euan Norris)</w:t>
      </w:r>
      <w:r w:rsidR="0046465A">
        <w:t xml:space="preserve"> </w:t>
      </w:r>
    </w:p>
    <w:p w14:paraId="351AF9B5" w14:textId="2B42616A" w:rsidR="0046465A" w:rsidRDefault="0046465A" w:rsidP="0046465A">
      <w:pPr>
        <w:pStyle w:val="Paragraphnumbered"/>
        <w:numPr>
          <w:ilvl w:val="0"/>
          <w:numId w:val="0"/>
        </w:numPr>
      </w:pPr>
      <w:r>
        <w:t xml:space="preserve">This agenda item was </w:t>
      </w:r>
      <w:r w:rsidR="002F4B14">
        <w:t>carried forward</w:t>
      </w:r>
      <w:r>
        <w:t xml:space="preserve"> as EN did not attend the meeting.</w:t>
      </w:r>
    </w:p>
    <w:p w14:paraId="0B06CCFB" w14:textId="77777777" w:rsidR="00031C78" w:rsidRDefault="00031C78" w:rsidP="00031C78">
      <w:pPr>
        <w:pStyle w:val="Paragraphnumbered"/>
        <w:numPr>
          <w:ilvl w:val="0"/>
          <w:numId w:val="0"/>
        </w:numPr>
      </w:pPr>
    </w:p>
    <w:p w14:paraId="0B06CCFC" w14:textId="636220FF" w:rsidR="00031C78" w:rsidRDefault="0046465A" w:rsidP="00031C78">
      <w:pPr>
        <w:pStyle w:val="Heading1"/>
      </w:pPr>
      <w:r>
        <w:t>Barriers to Domestic Options</w:t>
      </w:r>
    </w:p>
    <w:p w14:paraId="61F3CA35" w14:textId="1A6C40AB" w:rsidR="00BF6E20" w:rsidRDefault="00B6563B" w:rsidP="00B44223">
      <w:pPr>
        <w:pStyle w:val="Paragraphnumbered"/>
        <w:numPr>
          <w:ilvl w:val="1"/>
          <w:numId w:val="19"/>
        </w:numPr>
        <w:ind w:left="709"/>
      </w:pPr>
      <w:r>
        <w:t>J</w:t>
      </w:r>
      <w:r w:rsidR="00935DFC">
        <w:t>o</w:t>
      </w:r>
      <w:r>
        <w:t>W briefed the group on his work</w:t>
      </w:r>
      <w:r w:rsidR="00CD43B0">
        <w:t xml:space="preserve"> updating the Domestic Options M</w:t>
      </w:r>
      <w:r>
        <w:t xml:space="preserve">atrix </w:t>
      </w:r>
      <w:r w:rsidR="002F4B14">
        <w:t>regarding</w:t>
      </w:r>
      <w:r>
        <w:t xml:space="preserve"> the constraints and barriers</w:t>
      </w:r>
      <w:r w:rsidR="00334D62">
        <w:t xml:space="preserve"> to each option. J</w:t>
      </w:r>
      <w:r w:rsidR="00935DFC">
        <w:t>o</w:t>
      </w:r>
      <w:r w:rsidR="00334D62">
        <w:t>W explained that he marked each option that depended on</w:t>
      </w:r>
      <w:r w:rsidR="002F4B14">
        <w:t xml:space="preserve"> the functionality of the smart metering system</w:t>
      </w:r>
      <w:r w:rsidR="00334D62">
        <w:t xml:space="preserve"> as having a technical barrier. AP warned against the </w:t>
      </w:r>
      <w:r w:rsidR="0027174B">
        <w:t>“</w:t>
      </w:r>
      <w:r w:rsidR="00334D62">
        <w:t>cannibalisation</w:t>
      </w:r>
      <w:r w:rsidR="0027174B">
        <w:t>”</w:t>
      </w:r>
      <w:r w:rsidR="00334D62">
        <w:t xml:space="preserve"> of value</w:t>
      </w:r>
      <w:r w:rsidR="00163CE2">
        <w:t>, where the value of DSR could decrease as more customers provide a response as the value of response will decrease.</w:t>
      </w:r>
      <w:r w:rsidR="00334D62">
        <w:t xml:space="preserve"> </w:t>
      </w:r>
      <w:r w:rsidR="00163CE2">
        <w:t>T</w:t>
      </w:r>
      <w:r w:rsidR="00334D62">
        <w:t xml:space="preserve">he </w:t>
      </w:r>
      <w:r w:rsidR="00252A00">
        <w:t>group agreed to note this in the paper</w:t>
      </w:r>
      <w:r w:rsidR="00AD6AF7">
        <w:t xml:space="preserve"> but not the matrix,</w:t>
      </w:r>
      <w:r w:rsidR="00252A00">
        <w:t xml:space="preserve"> as it would add a further complication to the matrix. </w:t>
      </w:r>
    </w:p>
    <w:p w14:paraId="0B87B858" w14:textId="0C276B0A" w:rsidR="00B84032" w:rsidRPr="00BF6E20" w:rsidRDefault="00252A00" w:rsidP="00B44223">
      <w:pPr>
        <w:pStyle w:val="Paragraphnumbered"/>
        <w:numPr>
          <w:ilvl w:val="1"/>
          <w:numId w:val="19"/>
        </w:numPr>
        <w:ind w:left="709"/>
      </w:pPr>
      <w:r>
        <w:t>The group then discussed</w:t>
      </w:r>
      <w:r w:rsidR="0027174B">
        <w:t xml:space="preserve"> how the use of colour coding for</w:t>
      </w:r>
      <w:r w:rsidR="002F4B14">
        <w:t xml:space="preserve"> potential</w:t>
      </w:r>
      <w:r w:rsidR="0027174B">
        <w:t xml:space="preserve"> </w:t>
      </w:r>
      <w:r w:rsidR="00A37807">
        <w:t>barrier</w:t>
      </w:r>
      <w:r w:rsidR="002F4B14">
        <w:t>s</w:t>
      </w:r>
      <w:r w:rsidR="00A37807">
        <w:t xml:space="preserve"> </w:t>
      </w:r>
      <w:r w:rsidR="002F4B14">
        <w:t>as</w:t>
      </w:r>
      <w:r w:rsidR="00A37807">
        <w:t xml:space="preserve"> it is not always clear from this what the barrier is.</w:t>
      </w:r>
      <w:r>
        <w:t xml:space="preserve"> YF</w:t>
      </w:r>
      <w:r w:rsidR="00BF6E20">
        <w:t xml:space="preserve"> explained that </w:t>
      </w:r>
      <w:r w:rsidR="00A37807">
        <w:t>i</w:t>
      </w:r>
      <w:r w:rsidR="00163CE2">
        <w:t>n some cases it is the technology that may determine the response that can be provided.</w:t>
      </w:r>
      <w:r w:rsidR="00BF6E20">
        <w:t xml:space="preserve"> YF took away an action to </w:t>
      </w:r>
      <w:r w:rsidR="00BF6E20">
        <w:rPr>
          <w:color w:val="000000"/>
          <w:szCs w:val="20"/>
        </w:rPr>
        <w:t>circulate the paper on the categorisation of customer</w:t>
      </w:r>
      <w:r w:rsidR="00A37807">
        <w:rPr>
          <w:color w:val="000000"/>
          <w:szCs w:val="20"/>
        </w:rPr>
        <w:t xml:space="preserve"> appliances</w:t>
      </w:r>
      <w:r w:rsidR="00BF6E20">
        <w:rPr>
          <w:color w:val="000000"/>
          <w:szCs w:val="20"/>
        </w:rPr>
        <w:t xml:space="preserve"> on the basis of duration types of response they can provide.</w:t>
      </w:r>
    </w:p>
    <w:p w14:paraId="4B7F82A9" w14:textId="0E199C57" w:rsidR="00FA4A09" w:rsidRPr="00CD43B0" w:rsidRDefault="00BF6E20" w:rsidP="00FA4A09">
      <w:pPr>
        <w:pStyle w:val="Paragraphnumbered"/>
        <w:numPr>
          <w:ilvl w:val="1"/>
          <w:numId w:val="19"/>
        </w:numPr>
        <w:ind w:left="709"/>
      </w:pPr>
      <w:r>
        <w:rPr>
          <w:color w:val="000000"/>
          <w:szCs w:val="20"/>
        </w:rPr>
        <w:t>J</w:t>
      </w:r>
      <w:r w:rsidR="00935DFC">
        <w:rPr>
          <w:color w:val="000000"/>
          <w:szCs w:val="20"/>
        </w:rPr>
        <w:t>u</w:t>
      </w:r>
      <w:r>
        <w:rPr>
          <w:color w:val="000000"/>
          <w:szCs w:val="20"/>
        </w:rPr>
        <w:t>W queried how this wor</w:t>
      </w:r>
      <w:r w:rsidR="005300B2">
        <w:rPr>
          <w:color w:val="000000"/>
          <w:szCs w:val="20"/>
        </w:rPr>
        <w:t xml:space="preserve">k sits </w:t>
      </w:r>
      <w:r w:rsidR="00163CE2">
        <w:rPr>
          <w:color w:val="000000"/>
          <w:szCs w:val="20"/>
        </w:rPr>
        <w:t xml:space="preserve">with charging methodology modifications being discussed by </w:t>
      </w:r>
      <w:r w:rsidR="005300B2">
        <w:rPr>
          <w:color w:val="000000"/>
          <w:szCs w:val="20"/>
        </w:rPr>
        <w:t xml:space="preserve">the </w:t>
      </w:r>
      <w:r w:rsidR="00163CE2">
        <w:rPr>
          <w:color w:val="000000"/>
          <w:szCs w:val="20"/>
        </w:rPr>
        <w:t xml:space="preserve">Methodology Issues </w:t>
      </w:r>
      <w:r>
        <w:rPr>
          <w:color w:val="000000"/>
          <w:szCs w:val="20"/>
        </w:rPr>
        <w:t>Group</w:t>
      </w:r>
      <w:r w:rsidR="005300B2">
        <w:rPr>
          <w:color w:val="000000"/>
          <w:szCs w:val="20"/>
        </w:rPr>
        <w:t xml:space="preserve"> (MIG)</w:t>
      </w:r>
      <w:r>
        <w:rPr>
          <w:color w:val="000000"/>
          <w:szCs w:val="20"/>
        </w:rPr>
        <w:t>.</w:t>
      </w:r>
      <w:r w:rsidR="005300B2">
        <w:rPr>
          <w:color w:val="000000"/>
          <w:szCs w:val="20"/>
        </w:rPr>
        <w:t xml:space="preserve"> DG answered that the MIG is looking at an interim</w:t>
      </w:r>
      <w:r w:rsidR="00FA4A09">
        <w:rPr>
          <w:color w:val="000000"/>
          <w:szCs w:val="20"/>
        </w:rPr>
        <w:t xml:space="preserve"> solution and so it is not part</w:t>
      </w:r>
      <w:r w:rsidR="005300B2">
        <w:rPr>
          <w:color w:val="000000"/>
          <w:szCs w:val="20"/>
        </w:rPr>
        <w:t xml:space="preserve"> of this assessment. J</w:t>
      </w:r>
      <w:r w:rsidR="00935DFC">
        <w:rPr>
          <w:color w:val="000000"/>
          <w:szCs w:val="20"/>
        </w:rPr>
        <w:t>u</w:t>
      </w:r>
      <w:r w:rsidR="005300B2">
        <w:rPr>
          <w:color w:val="000000"/>
          <w:szCs w:val="20"/>
        </w:rPr>
        <w:t>W</w:t>
      </w:r>
      <w:r w:rsidR="00FA4A09">
        <w:rPr>
          <w:color w:val="000000"/>
          <w:szCs w:val="20"/>
        </w:rPr>
        <w:t xml:space="preserve"> raised a concern that it might be difficult to remove an interim solution once it gets entrenched. MA reassured the group that what was being considered is of the lowest cost possible so it shouldn’t be a barrier</w:t>
      </w:r>
      <w:r w:rsidR="00A37807">
        <w:rPr>
          <w:color w:val="000000"/>
          <w:szCs w:val="20"/>
        </w:rPr>
        <w:t xml:space="preserve"> to future </w:t>
      </w:r>
      <w:r w:rsidR="00D477E0">
        <w:rPr>
          <w:color w:val="000000"/>
          <w:szCs w:val="20"/>
        </w:rPr>
        <w:t>changes</w:t>
      </w:r>
      <w:r w:rsidR="00FA4A09">
        <w:rPr>
          <w:color w:val="000000"/>
          <w:szCs w:val="20"/>
        </w:rPr>
        <w:t>. DG reminded the group that EN will provide an update on this at the next meeting.</w:t>
      </w:r>
      <w:r w:rsidR="00CD43B0">
        <w:rPr>
          <w:color w:val="000000"/>
          <w:szCs w:val="20"/>
        </w:rPr>
        <w:t xml:space="preserve"> </w:t>
      </w:r>
    </w:p>
    <w:p w14:paraId="6B26CCFE" w14:textId="5A0858AA" w:rsidR="00CD43B0" w:rsidRPr="004E6E7B" w:rsidRDefault="00CD43B0" w:rsidP="00FA4A09">
      <w:pPr>
        <w:pStyle w:val="Paragraphnumbered"/>
        <w:numPr>
          <w:ilvl w:val="1"/>
          <w:numId w:val="19"/>
        </w:numPr>
        <w:ind w:left="709"/>
      </w:pPr>
      <w:r>
        <w:rPr>
          <w:color w:val="000000"/>
          <w:szCs w:val="20"/>
        </w:rPr>
        <w:t xml:space="preserve">AS noted that key information may be lost by updating the Domestic Options Matrix according to a colour key representing different barriers. AS took an action to develop </w:t>
      </w:r>
      <w:r w:rsidR="00D75BF0">
        <w:rPr>
          <w:color w:val="000000"/>
          <w:szCs w:val="20"/>
        </w:rPr>
        <w:t xml:space="preserve">a separate matrix to </w:t>
      </w:r>
      <w:r w:rsidR="00D477E0">
        <w:rPr>
          <w:color w:val="000000"/>
          <w:szCs w:val="20"/>
        </w:rPr>
        <w:t xml:space="preserve">make it easier to express a qualitative description of </w:t>
      </w:r>
      <w:r w:rsidR="002F4B14">
        <w:rPr>
          <w:color w:val="000000"/>
          <w:szCs w:val="20"/>
        </w:rPr>
        <w:t>each</w:t>
      </w:r>
      <w:r w:rsidR="00D477E0">
        <w:rPr>
          <w:color w:val="000000"/>
          <w:szCs w:val="20"/>
        </w:rPr>
        <w:t xml:space="preserve"> barrier</w:t>
      </w:r>
      <w:r w:rsidR="00D75BF0">
        <w:rPr>
          <w:color w:val="000000"/>
          <w:szCs w:val="20"/>
        </w:rPr>
        <w:t>. AS also noted that there is no need for the Domestic Options</w:t>
      </w:r>
      <w:r w:rsidR="00935DFC">
        <w:rPr>
          <w:color w:val="000000"/>
          <w:szCs w:val="20"/>
        </w:rPr>
        <w:t xml:space="preserve"> M</w:t>
      </w:r>
      <w:r w:rsidR="00D75BF0">
        <w:rPr>
          <w:color w:val="000000"/>
          <w:szCs w:val="20"/>
        </w:rPr>
        <w:t>atrix</w:t>
      </w:r>
      <w:r w:rsidR="00935DFC">
        <w:rPr>
          <w:color w:val="000000"/>
          <w:szCs w:val="20"/>
        </w:rPr>
        <w:t xml:space="preserve"> to reference mandatory options as these could be </w:t>
      </w:r>
      <w:r w:rsidR="002F4B14">
        <w:rPr>
          <w:color w:val="000000"/>
          <w:szCs w:val="20"/>
        </w:rPr>
        <w:t>just another stage of the voluntary options, where necessary</w:t>
      </w:r>
      <w:r w:rsidR="00935DFC">
        <w:rPr>
          <w:color w:val="000000"/>
          <w:szCs w:val="20"/>
        </w:rPr>
        <w:t xml:space="preserve">. </w:t>
      </w:r>
      <w:r w:rsidR="00AD6AF7">
        <w:rPr>
          <w:color w:val="000000"/>
          <w:szCs w:val="20"/>
        </w:rPr>
        <w:t>KL</w:t>
      </w:r>
      <w:r w:rsidR="00935DFC">
        <w:rPr>
          <w:color w:val="000000"/>
          <w:szCs w:val="20"/>
        </w:rPr>
        <w:t xml:space="preserve"> took an action to delete the mandatory options that are identical to voluntary </w:t>
      </w:r>
      <w:r w:rsidR="002F4B14">
        <w:rPr>
          <w:color w:val="000000"/>
          <w:szCs w:val="20"/>
        </w:rPr>
        <w:t>options</w:t>
      </w:r>
      <w:r w:rsidR="00935DFC">
        <w:rPr>
          <w:color w:val="000000"/>
          <w:szCs w:val="20"/>
        </w:rPr>
        <w:t xml:space="preserve"> and to add a footnote to the matrix explaining that these mandatory options are only needed if the voluntary options </w:t>
      </w:r>
      <w:r w:rsidR="002F4B14">
        <w:rPr>
          <w:color w:val="000000"/>
          <w:szCs w:val="20"/>
        </w:rPr>
        <w:t>can’t work</w:t>
      </w:r>
      <w:r w:rsidR="00935DFC">
        <w:rPr>
          <w:color w:val="000000"/>
          <w:szCs w:val="20"/>
        </w:rPr>
        <w:t xml:space="preserve">. </w:t>
      </w:r>
    </w:p>
    <w:p w14:paraId="383AA99D" w14:textId="296D2832" w:rsidR="004E6E7B" w:rsidRPr="00D75BF0" w:rsidRDefault="004E6E7B" w:rsidP="00FA4A09">
      <w:pPr>
        <w:pStyle w:val="Paragraphnumbered"/>
        <w:numPr>
          <w:ilvl w:val="1"/>
          <w:numId w:val="19"/>
        </w:numPr>
        <w:ind w:left="709"/>
      </w:pPr>
      <w:r>
        <w:rPr>
          <w:color w:val="000000"/>
          <w:szCs w:val="20"/>
        </w:rPr>
        <w:t>AL commented on the accuracy of DUoS charges</w:t>
      </w:r>
      <w:r w:rsidR="009D66A0">
        <w:rPr>
          <w:color w:val="000000"/>
          <w:szCs w:val="20"/>
        </w:rPr>
        <w:t xml:space="preserve"> in</w:t>
      </w:r>
      <w:r>
        <w:rPr>
          <w:color w:val="000000"/>
          <w:szCs w:val="20"/>
        </w:rPr>
        <w:t xml:space="preserve"> reflecting network c</w:t>
      </w:r>
      <w:r w:rsidR="00016235">
        <w:rPr>
          <w:color w:val="000000"/>
          <w:szCs w:val="20"/>
        </w:rPr>
        <w:t>osts</w:t>
      </w:r>
      <w:r>
        <w:rPr>
          <w:color w:val="000000"/>
          <w:szCs w:val="20"/>
        </w:rPr>
        <w:t>. She noted that DUoS charges are not really reflective of local constraint</w:t>
      </w:r>
      <w:r w:rsidR="00016235">
        <w:rPr>
          <w:color w:val="000000"/>
          <w:szCs w:val="20"/>
        </w:rPr>
        <w:t>s</w:t>
      </w:r>
      <w:r w:rsidR="009D66A0">
        <w:rPr>
          <w:color w:val="000000"/>
          <w:szCs w:val="20"/>
        </w:rPr>
        <w:t xml:space="preserve"> and</w:t>
      </w:r>
      <w:r w:rsidR="00016235">
        <w:rPr>
          <w:color w:val="000000"/>
          <w:szCs w:val="20"/>
        </w:rPr>
        <w:t xml:space="preserve"> that it can’t be assumed</w:t>
      </w:r>
      <w:r w:rsidR="009D66A0">
        <w:rPr>
          <w:color w:val="000000"/>
          <w:szCs w:val="20"/>
        </w:rPr>
        <w:t xml:space="preserve"> that </w:t>
      </w:r>
      <w:r w:rsidR="00D477E0">
        <w:rPr>
          <w:color w:val="000000"/>
          <w:szCs w:val="20"/>
        </w:rPr>
        <w:t xml:space="preserve">DNOs </w:t>
      </w:r>
      <w:r w:rsidR="009D66A0">
        <w:rPr>
          <w:color w:val="000000"/>
          <w:szCs w:val="20"/>
        </w:rPr>
        <w:t>can reflect this constraint</w:t>
      </w:r>
      <w:r w:rsidR="00016235">
        <w:rPr>
          <w:color w:val="000000"/>
          <w:szCs w:val="20"/>
        </w:rPr>
        <w:t xml:space="preserve"> in a universal DUoS</w:t>
      </w:r>
      <w:r w:rsidR="00D477E0">
        <w:rPr>
          <w:color w:val="000000"/>
          <w:szCs w:val="20"/>
        </w:rPr>
        <w:t xml:space="preserve"> charge</w:t>
      </w:r>
      <w:r w:rsidR="009D66A0">
        <w:rPr>
          <w:color w:val="000000"/>
          <w:szCs w:val="20"/>
        </w:rPr>
        <w:t xml:space="preserve">. DG </w:t>
      </w:r>
      <w:r w:rsidR="00016235">
        <w:rPr>
          <w:color w:val="000000"/>
          <w:szCs w:val="20"/>
        </w:rPr>
        <w:t>noted</w:t>
      </w:r>
      <w:r w:rsidR="009D66A0">
        <w:rPr>
          <w:color w:val="000000"/>
          <w:szCs w:val="20"/>
        </w:rPr>
        <w:t xml:space="preserve"> that some options may rule themselves out. JuW queried whether the aim of these </w:t>
      </w:r>
      <w:r w:rsidR="00016235">
        <w:rPr>
          <w:color w:val="000000"/>
          <w:szCs w:val="20"/>
        </w:rPr>
        <w:t>options</w:t>
      </w:r>
      <w:r w:rsidR="009D66A0">
        <w:rPr>
          <w:color w:val="000000"/>
          <w:szCs w:val="20"/>
        </w:rPr>
        <w:t xml:space="preserve"> is to have a charge according to post codes. AN</w:t>
      </w:r>
      <w:r w:rsidR="00897498">
        <w:rPr>
          <w:color w:val="000000"/>
          <w:szCs w:val="20"/>
        </w:rPr>
        <w:t xml:space="preserve"> noted that it is inevitable that the network</w:t>
      </w:r>
      <w:r w:rsidR="00016235">
        <w:rPr>
          <w:color w:val="000000"/>
          <w:szCs w:val="20"/>
        </w:rPr>
        <w:t xml:space="preserve"> will be stronger in some places</w:t>
      </w:r>
      <w:r w:rsidR="00897498">
        <w:rPr>
          <w:color w:val="000000"/>
          <w:szCs w:val="20"/>
        </w:rPr>
        <w:t>.</w:t>
      </w:r>
      <w:r w:rsidR="00EC3D46">
        <w:rPr>
          <w:color w:val="000000"/>
          <w:szCs w:val="20"/>
        </w:rPr>
        <w:t xml:space="preserve"> GJ commented that </w:t>
      </w:r>
      <w:r w:rsidR="00016235">
        <w:rPr>
          <w:color w:val="000000"/>
          <w:szCs w:val="20"/>
        </w:rPr>
        <w:t>there could be</w:t>
      </w:r>
      <w:r w:rsidR="00EC3D46">
        <w:rPr>
          <w:color w:val="000000"/>
          <w:szCs w:val="20"/>
        </w:rPr>
        <w:t xml:space="preserve"> commercial and regulatory barriers to </w:t>
      </w:r>
      <w:r w:rsidR="00016235">
        <w:rPr>
          <w:color w:val="000000"/>
          <w:szCs w:val="20"/>
        </w:rPr>
        <w:t>locational signals</w:t>
      </w:r>
      <w:r w:rsidR="00EC3D46">
        <w:rPr>
          <w:color w:val="000000"/>
          <w:szCs w:val="20"/>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127"/>
      </w:tblGrid>
      <w:tr w:rsidR="00D75BF0" w14:paraId="27411FD0" w14:textId="77777777" w:rsidTr="00D75BF0">
        <w:tc>
          <w:tcPr>
            <w:tcW w:w="7513" w:type="dxa"/>
          </w:tcPr>
          <w:p w14:paraId="7B7CECE0" w14:textId="77777777" w:rsidR="00D75BF0" w:rsidRPr="00A15942" w:rsidRDefault="00D75BF0" w:rsidP="00D75BF0">
            <w:pPr>
              <w:ind w:firstLine="33"/>
              <w:rPr>
                <w:b/>
              </w:rPr>
            </w:pPr>
            <w:r>
              <w:rPr>
                <w:b/>
              </w:rPr>
              <w:t>Action</w:t>
            </w:r>
          </w:p>
        </w:tc>
        <w:tc>
          <w:tcPr>
            <w:tcW w:w="2127" w:type="dxa"/>
          </w:tcPr>
          <w:p w14:paraId="0298494F" w14:textId="77777777" w:rsidR="00D75BF0" w:rsidRPr="00A15942" w:rsidRDefault="00D75BF0" w:rsidP="00D75BF0">
            <w:pPr>
              <w:ind w:firstLine="33"/>
              <w:rPr>
                <w:b/>
              </w:rPr>
            </w:pPr>
            <w:r>
              <w:rPr>
                <w:b/>
              </w:rPr>
              <w:t>Person</w:t>
            </w:r>
            <w:r w:rsidRPr="00A15942">
              <w:rPr>
                <w:b/>
              </w:rPr>
              <w:t xml:space="preserve"> –</w:t>
            </w:r>
            <w:r>
              <w:rPr>
                <w:b/>
              </w:rPr>
              <w:t>By</w:t>
            </w:r>
          </w:p>
        </w:tc>
      </w:tr>
      <w:tr w:rsidR="00D75BF0" w14:paraId="6C04B4CA" w14:textId="77777777" w:rsidTr="00D75BF0">
        <w:tc>
          <w:tcPr>
            <w:tcW w:w="7513" w:type="dxa"/>
          </w:tcPr>
          <w:p w14:paraId="086E2651" w14:textId="00B1E772" w:rsidR="00D75BF0" w:rsidRPr="00594A12" w:rsidRDefault="00D75BF0" w:rsidP="00016235">
            <w:r>
              <w:t xml:space="preserve">To </w:t>
            </w:r>
            <w:r>
              <w:rPr>
                <w:color w:val="000000"/>
                <w:szCs w:val="20"/>
              </w:rPr>
              <w:t xml:space="preserve">circulate the paper on the categorisation of </w:t>
            </w:r>
            <w:r w:rsidR="00016235">
              <w:rPr>
                <w:color w:val="000000"/>
                <w:szCs w:val="20"/>
              </w:rPr>
              <w:t>technologies</w:t>
            </w:r>
            <w:r>
              <w:rPr>
                <w:color w:val="000000"/>
                <w:szCs w:val="20"/>
              </w:rPr>
              <w:t xml:space="preserve"> on the basis of </w:t>
            </w:r>
            <w:r w:rsidR="00016235">
              <w:rPr>
                <w:color w:val="000000"/>
                <w:szCs w:val="20"/>
              </w:rPr>
              <w:t>the</w:t>
            </w:r>
            <w:r>
              <w:rPr>
                <w:color w:val="000000"/>
                <w:szCs w:val="20"/>
              </w:rPr>
              <w:t xml:space="preserve"> response they can provide.</w:t>
            </w:r>
          </w:p>
        </w:tc>
        <w:tc>
          <w:tcPr>
            <w:tcW w:w="2127" w:type="dxa"/>
          </w:tcPr>
          <w:p w14:paraId="04C09AF1" w14:textId="2DD66EFC" w:rsidR="00D75BF0" w:rsidRPr="00594A12" w:rsidRDefault="00D75BF0" w:rsidP="00D75BF0">
            <w:pPr>
              <w:ind w:firstLine="33"/>
            </w:pPr>
            <w:r>
              <w:t>YF – next meeting</w:t>
            </w:r>
          </w:p>
        </w:tc>
      </w:tr>
      <w:tr w:rsidR="00D75BF0" w14:paraId="4AC3FC36" w14:textId="77777777" w:rsidTr="00D75BF0">
        <w:tc>
          <w:tcPr>
            <w:tcW w:w="7513" w:type="dxa"/>
          </w:tcPr>
          <w:p w14:paraId="0B988DCA" w14:textId="4408C3D6" w:rsidR="00D75BF0" w:rsidRDefault="00935DFC" w:rsidP="00D75BF0">
            <w:r>
              <w:rPr>
                <w:szCs w:val="20"/>
              </w:rPr>
              <w:t xml:space="preserve">To propose simplification of the options matrix to enable </w:t>
            </w:r>
            <w:r w:rsidR="00016235">
              <w:rPr>
                <w:szCs w:val="20"/>
              </w:rPr>
              <w:t xml:space="preserve">the </w:t>
            </w:r>
            <w:r>
              <w:rPr>
                <w:szCs w:val="20"/>
              </w:rPr>
              <w:t>inclusion of barriers.</w:t>
            </w:r>
          </w:p>
        </w:tc>
        <w:tc>
          <w:tcPr>
            <w:tcW w:w="2127" w:type="dxa"/>
          </w:tcPr>
          <w:p w14:paraId="76844124" w14:textId="1F0F09A2" w:rsidR="00D75BF0" w:rsidRDefault="00D75BF0" w:rsidP="00D75BF0">
            <w:pPr>
              <w:ind w:firstLine="33"/>
            </w:pPr>
            <w:r>
              <w:t>AF – 09/12/13</w:t>
            </w:r>
          </w:p>
        </w:tc>
      </w:tr>
      <w:tr w:rsidR="00935DFC" w14:paraId="3D2934B2" w14:textId="77777777" w:rsidTr="00D75BF0">
        <w:tc>
          <w:tcPr>
            <w:tcW w:w="7513" w:type="dxa"/>
          </w:tcPr>
          <w:p w14:paraId="3145C1A6" w14:textId="6229FEB0" w:rsidR="00935DFC" w:rsidRDefault="00935DFC" w:rsidP="007C699C">
            <w:pPr>
              <w:rPr>
                <w:szCs w:val="20"/>
              </w:rPr>
            </w:pPr>
            <w:r>
              <w:rPr>
                <w:szCs w:val="20"/>
              </w:rPr>
              <w:t xml:space="preserve">To amend the matrix </w:t>
            </w:r>
            <w:r w:rsidR="007C699C">
              <w:rPr>
                <w:szCs w:val="20"/>
              </w:rPr>
              <w:t>to delete</w:t>
            </w:r>
            <w:r>
              <w:rPr>
                <w:szCs w:val="20"/>
              </w:rPr>
              <w:t xml:space="preserve"> the mandatory</w:t>
            </w:r>
            <w:r w:rsidR="007C699C">
              <w:rPr>
                <w:szCs w:val="20"/>
              </w:rPr>
              <w:t xml:space="preserve"> options that are identical to voluntary options and include a footnote explaining this amendment</w:t>
            </w:r>
          </w:p>
        </w:tc>
        <w:tc>
          <w:tcPr>
            <w:tcW w:w="2127" w:type="dxa"/>
          </w:tcPr>
          <w:p w14:paraId="5C22C695" w14:textId="5A408913" w:rsidR="00935DFC" w:rsidRDefault="007C699C" w:rsidP="00D75BF0">
            <w:pPr>
              <w:ind w:firstLine="33"/>
            </w:pPr>
            <w:r>
              <w:t>Ofgem – 09/12/13</w:t>
            </w:r>
          </w:p>
        </w:tc>
      </w:tr>
    </w:tbl>
    <w:p w14:paraId="0B06CD10" w14:textId="4D3A07E2" w:rsidR="005576B3" w:rsidRDefault="00AD6AF7" w:rsidP="00AD6AF7">
      <w:pPr>
        <w:pStyle w:val="Heading1"/>
      </w:pPr>
      <w:r>
        <w:t>Allocation of risk for DG constrained arrangements</w:t>
      </w:r>
    </w:p>
    <w:p w14:paraId="3D589DA3" w14:textId="0D75DB1A" w:rsidR="00565164" w:rsidRPr="00565164" w:rsidRDefault="00565164" w:rsidP="00565164">
      <w:pPr>
        <w:pStyle w:val="Paragraphnumbered"/>
        <w:numPr>
          <w:ilvl w:val="0"/>
          <w:numId w:val="0"/>
        </w:numPr>
      </w:pPr>
      <w:r>
        <w:t xml:space="preserve">This item was </w:t>
      </w:r>
      <w:r w:rsidR="00016235">
        <w:t>carried forwaed</w:t>
      </w:r>
      <w:r>
        <w:t xml:space="preserve"> as ZZ was not able to attend the meeting. </w:t>
      </w:r>
    </w:p>
    <w:p w14:paraId="0B06CD11" w14:textId="58593C68" w:rsidR="007D7809" w:rsidRDefault="00EC3D46" w:rsidP="00F2661F">
      <w:pPr>
        <w:pStyle w:val="Heading1"/>
      </w:pPr>
      <w:r>
        <w:lastRenderedPageBreak/>
        <w:t xml:space="preserve">Domestic Options Requirements matrix </w:t>
      </w:r>
    </w:p>
    <w:p w14:paraId="4F82B770" w14:textId="0126D6A0" w:rsidR="00AA3CF8" w:rsidRDefault="00565164" w:rsidP="00190582">
      <w:pPr>
        <w:pStyle w:val="Paragraphnumbered"/>
        <w:numPr>
          <w:ilvl w:val="0"/>
          <w:numId w:val="0"/>
        </w:numPr>
        <w:ind w:left="709" w:hanging="709"/>
      </w:pPr>
      <w:r>
        <w:t>7.1</w:t>
      </w:r>
      <w:r w:rsidR="007D7809">
        <w:t xml:space="preserve">     </w:t>
      </w:r>
      <w:r w:rsidR="007D7809" w:rsidRPr="00EC3D46">
        <w:t>MA</w:t>
      </w:r>
      <w:r w:rsidR="007D7809">
        <w:t xml:space="preserve"> </w:t>
      </w:r>
      <w:r w:rsidR="00EC3D46">
        <w:t xml:space="preserve">gave an </w:t>
      </w:r>
      <w:r w:rsidR="00016235">
        <w:t>update</w:t>
      </w:r>
      <w:r w:rsidR="00EC3D46">
        <w:t xml:space="preserve"> to the group on the ongoing work on developing the domestic options requirements matrix.</w:t>
      </w:r>
      <w:r w:rsidR="00AE1B41">
        <w:t xml:space="preserve"> This matrix will be used to develop diagrams depicting the roles and responsibilities</w:t>
      </w:r>
      <w:r>
        <w:t xml:space="preserve"> for options, and will be placed</w:t>
      </w:r>
      <w:r w:rsidR="00AE1B41">
        <w:t xml:space="preserve"> within the Options paper. </w:t>
      </w:r>
    </w:p>
    <w:p w14:paraId="0B06CD12" w14:textId="4A046349" w:rsidR="00117BC9" w:rsidRDefault="005925C6" w:rsidP="00AA3CF8">
      <w:pPr>
        <w:pStyle w:val="Paragraphnumbered"/>
        <w:numPr>
          <w:ilvl w:val="1"/>
          <w:numId w:val="25"/>
        </w:numPr>
        <w:ind w:left="709"/>
      </w:pPr>
      <w:r w:rsidRPr="00AA3CF8">
        <w:t>AN commented that the matrix should be updated to include a column on the negative impacts</w:t>
      </w:r>
      <w:r w:rsidR="00565164">
        <w:t xml:space="preserve"> of options</w:t>
      </w:r>
      <w:r w:rsidRPr="00AA3CF8">
        <w:t xml:space="preserve"> </w:t>
      </w:r>
      <w:r w:rsidR="00565164">
        <w:t>on</w:t>
      </w:r>
      <w:r w:rsidRPr="00AA3CF8">
        <w:t xml:space="preserve"> stakeholders and Ofgem took an action to update the matrix in this respect.</w:t>
      </w:r>
      <w:r w:rsidR="001569F0">
        <w:t xml:space="preserve"> MA commented that the existing column could be amended to include all impacts.</w:t>
      </w:r>
    </w:p>
    <w:p w14:paraId="0D98C1EA" w14:textId="15135159" w:rsidR="00CD361C" w:rsidRDefault="00CD361C" w:rsidP="00AA3CF8">
      <w:pPr>
        <w:pStyle w:val="Paragraphnumbered"/>
        <w:numPr>
          <w:ilvl w:val="1"/>
          <w:numId w:val="25"/>
        </w:numPr>
        <w:ind w:left="709"/>
      </w:pPr>
      <w:r>
        <w:t>On the requirements for</w:t>
      </w:r>
      <w:r w:rsidR="00565164">
        <w:t xml:space="preserve"> an option involving</w:t>
      </w:r>
      <w:r>
        <w:t xml:space="preserve"> </w:t>
      </w:r>
      <w:r w:rsidR="00565164">
        <w:t>a</w:t>
      </w:r>
      <w:r>
        <w:t xml:space="preserve"> dual band</w:t>
      </w:r>
      <w:r w:rsidR="006C3DB1">
        <w:t xml:space="preserve"> DUoS</w:t>
      </w:r>
      <w:r>
        <w:t xml:space="preserve"> charge</w:t>
      </w:r>
      <w:r w:rsidR="00F6057E">
        <w:t xml:space="preserve"> option</w:t>
      </w:r>
      <w:r>
        <w:t xml:space="preserve">, it was agreed that this </w:t>
      </w:r>
      <w:r w:rsidR="00016235">
        <w:t>band could</w:t>
      </w:r>
      <w:r>
        <w:t xml:space="preserve"> only be </w:t>
      </w:r>
      <w:r w:rsidR="00D179D2">
        <w:t>offered at peak times</w:t>
      </w:r>
      <w:r>
        <w:t xml:space="preserve">. </w:t>
      </w:r>
      <w:r w:rsidR="006C3DB1">
        <w:t xml:space="preserve">The group noted that there are differences between the distribution system peak and the </w:t>
      </w:r>
      <w:r w:rsidR="00D179D2">
        <w:t>wider system</w:t>
      </w:r>
      <w:r w:rsidR="006C3DB1">
        <w:t xml:space="preserve"> peak and that there </w:t>
      </w:r>
      <w:r w:rsidR="00D179D2">
        <w:t>may</w:t>
      </w:r>
      <w:r w:rsidR="006C3DB1">
        <w:t xml:space="preserve"> be further divergence in the future as more</w:t>
      </w:r>
      <w:r w:rsidR="002B4AD6">
        <w:t xml:space="preserve"> wind energy is incorporated. </w:t>
      </w:r>
      <w:r w:rsidR="009D2520">
        <w:t>DG pointed out that there will be specific locations on the network where DSR can save reinforcement</w:t>
      </w:r>
      <w:r w:rsidR="00D179D2">
        <w:t xml:space="preserve"> costs</w:t>
      </w:r>
      <w:r w:rsidR="009D2520">
        <w:t>.</w:t>
      </w:r>
      <w:r w:rsidR="00A05613">
        <w:t xml:space="preserve"> </w:t>
      </w:r>
    </w:p>
    <w:p w14:paraId="62DC2A68" w14:textId="6E5C62EE" w:rsidR="00F6057E" w:rsidRDefault="00162883" w:rsidP="00AA3CF8">
      <w:pPr>
        <w:pStyle w:val="Paragraphnumbered"/>
        <w:numPr>
          <w:ilvl w:val="1"/>
          <w:numId w:val="25"/>
        </w:numPr>
        <w:ind w:left="709"/>
      </w:pPr>
      <w:r>
        <w:t>JW asked whether DNOs will want</w:t>
      </w:r>
      <w:r w:rsidR="00577392">
        <w:t xml:space="preserve"> </w:t>
      </w:r>
      <w:r w:rsidR="00565164">
        <w:t>to have a mandated</w:t>
      </w:r>
      <w:r>
        <w:t xml:space="preserve"> option</w:t>
      </w:r>
      <w:r w:rsidR="00565164">
        <w:t xml:space="preserve">, </w:t>
      </w:r>
      <w:r>
        <w:t>for instance</w:t>
      </w:r>
      <w:r w:rsidR="00565164">
        <w:t>,</w:t>
      </w:r>
      <w:r>
        <w:t xml:space="preserve"> for voltage reasons. This control could be in the form of an instant </w:t>
      </w:r>
      <w:r w:rsidR="00D179D2">
        <w:t xml:space="preserve">response </w:t>
      </w:r>
      <w:r>
        <w:t xml:space="preserve">for certain technologies, for </w:t>
      </w:r>
      <w:r w:rsidR="00565164">
        <w:t>example for</w:t>
      </w:r>
      <w:r>
        <w:t xml:space="preserve"> EVs, when immediate action is needed. MA noted that because</w:t>
      </w:r>
      <w:r w:rsidR="00565164">
        <w:t xml:space="preserve"> part b) of this o</w:t>
      </w:r>
      <w:r>
        <w:t>ption has an override, communications w</w:t>
      </w:r>
      <w:r w:rsidR="00961406">
        <w:t xml:space="preserve">ould be needed to keep track of the response. DG </w:t>
      </w:r>
      <w:r w:rsidR="00D179D2">
        <w:t xml:space="preserve">noted that there is a question </w:t>
      </w:r>
      <w:r w:rsidR="00961406">
        <w:t>whether this communications system would be the smart meter or something else, possibly needed at the consumer’s premise.</w:t>
      </w:r>
    </w:p>
    <w:p w14:paraId="5C17F784" w14:textId="109EE52F" w:rsidR="00961406" w:rsidRDefault="00961406" w:rsidP="00AA3CF8">
      <w:pPr>
        <w:pStyle w:val="Paragraphnumbered"/>
        <w:numPr>
          <w:ilvl w:val="1"/>
          <w:numId w:val="25"/>
        </w:numPr>
        <w:ind w:left="709"/>
      </w:pPr>
      <w:r>
        <w:t>The group then discussed the requirements</w:t>
      </w:r>
      <w:r w:rsidR="00F42C06">
        <w:t xml:space="preserve"> that would be needed for an option involving a</w:t>
      </w:r>
      <w:r>
        <w:t xml:space="preserve"> voluntary static tariff. This option </w:t>
      </w:r>
      <w:r w:rsidR="00D179D2">
        <w:t>c</w:t>
      </w:r>
      <w:r w:rsidR="009D2520">
        <w:t xml:space="preserve">ould </w:t>
      </w:r>
      <w:r>
        <w:t xml:space="preserve">be a joint DNO and supplier tariff. </w:t>
      </w:r>
      <w:r w:rsidR="00D179D2">
        <w:t>C</w:t>
      </w:r>
      <w:r>
        <w:t>onsumption data would be needed. AJ noted that this tarif</w:t>
      </w:r>
      <w:r w:rsidR="00F42C06">
        <w:t xml:space="preserve">f could be </w:t>
      </w:r>
      <w:r>
        <w:t>implemented anywhere where there is a network problem. A communication system would be needed for part b) of this option</w:t>
      </w:r>
      <w:r w:rsidR="00F42C06">
        <w:t>,</w:t>
      </w:r>
      <w:r>
        <w:t xml:space="preserve"> automation</w:t>
      </w:r>
      <w:r w:rsidR="00220D20">
        <w:t xml:space="preserve"> at premises as a there will need to be sight of how many customers use the override. It was noted that communication</w:t>
      </w:r>
      <w:r w:rsidR="00F42C06">
        <w:t>s system</w:t>
      </w:r>
      <w:r w:rsidR="00220D20">
        <w:t xml:space="preserve"> would </w:t>
      </w:r>
      <w:r w:rsidR="00EE5851">
        <w:t xml:space="preserve">also </w:t>
      </w:r>
      <w:r w:rsidR="00220D20">
        <w:t xml:space="preserve">be needed for part c) of this </w:t>
      </w:r>
      <w:r w:rsidR="00EE5851">
        <w:t xml:space="preserve">option </w:t>
      </w:r>
      <w:r w:rsidR="009D2520">
        <w:t>to allow DNOs or Suppliers to</w:t>
      </w:r>
      <w:r w:rsidR="00EE5851">
        <w:t xml:space="preserve"> remotely</w:t>
      </w:r>
      <w:r w:rsidR="009D2520">
        <w:t xml:space="preserve"> control equipment</w:t>
      </w:r>
      <w:r w:rsidR="00220D20">
        <w:t xml:space="preserve">. </w:t>
      </w:r>
    </w:p>
    <w:p w14:paraId="28D0CD41" w14:textId="01897B67" w:rsidR="00175500" w:rsidRDefault="00175500" w:rsidP="00AA3CF8">
      <w:pPr>
        <w:pStyle w:val="Paragraphnumbered"/>
        <w:numPr>
          <w:ilvl w:val="1"/>
          <w:numId w:val="25"/>
        </w:numPr>
        <w:ind w:left="709"/>
      </w:pPr>
      <w:r>
        <w:t>On the requirements for</w:t>
      </w:r>
      <w:r w:rsidR="00F42C06">
        <w:t xml:space="preserve"> an option involving</w:t>
      </w:r>
      <w:r>
        <w:t xml:space="preserve"> </w:t>
      </w:r>
      <w:r w:rsidR="00F42C06">
        <w:t>a</w:t>
      </w:r>
      <w:r>
        <w:t xml:space="preserve"> dynamic and critical tariff, AJ asked the group what the circumstances would be where DNOs </w:t>
      </w:r>
      <w:r w:rsidR="009D2520">
        <w:t>might want it in post fault</w:t>
      </w:r>
      <w:r w:rsidR="000868FC">
        <w:t xml:space="preserve"> situations</w:t>
      </w:r>
      <w:r>
        <w:t>. It was noted that part b) of this option, remote automation, would need a communications system. It was also noted that suppliers could also implement remote automation.</w:t>
      </w:r>
    </w:p>
    <w:p w14:paraId="0B1DC997" w14:textId="7F3A45F9" w:rsidR="00175500" w:rsidRDefault="00175500" w:rsidP="00AA3CF8">
      <w:pPr>
        <w:pStyle w:val="Paragraphnumbered"/>
        <w:numPr>
          <w:ilvl w:val="1"/>
          <w:numId w:val="25"/>
        </w:numPr>
        <w:ind w:left="709"/>
      </w:pPr>
      <w:r>
        <w:t>On the requirements for an option involving a load limiter, it was noted that suppliers could</w:t>
      </w:r>
      <w:r w:rsidR="00F42C06">
        <w:t xml:space="preserve"> also</w:t>
      </w:r>
      <w:r>
        <w:t xml:space="preserve"> implement load limiting. </w:t>
      </w:r>
      <w:r w:rsidR="00BA53AB">
        <w:t>MA commented that customers will need knowledge of when they will be constrained. AJ noted that payment to customers will probably be upfront.</w:t>
      </w:r>
    </w:p>
    <w:p w14:paraId="4CEFE6C8" w14:textId="270A82C2" w:rsidR="00BA53AB" w:rsidRPr="00AA3CF8" w:rsidRDefault="000868FC" w:rsidP="00AA3CF8">
      <w:pPr>
        <w:pStyle w:val="Paragraphnumbered"/>
        <w:numPr>
          <w:ilvl w:val="1"/>
          <w:numId w:val="25"/>
        </w:numPr>
        <w:ind w:left="709"/>
      </w:pPr>
      <w:r>
        <w:t>O</w:t>
      </w:r>
      <w:r w:rsidR="00BA53AB">
        <w:t>ptions that involve demand reduction through information provision and community schemes</w:t>
      </w:r>
      <w:r>
        <w:t xml:space="preserve"> may need to allow customers to view their consumption or generation</w:t>
      </w:r>
      <w:r w:rsidR="00BA53AB">
        <w:t xml:space="preserve"> to enable </w:t>
      </w:r>
      <w:r w:rsidR="00EE5851">
        <w:t>them</w:t>
      </w:r>
      <w:r>
        <w:t xml:space="preserve"> </w:t>
      </w:r>
      <w:r w:rsidR="00BA53AB">
        <w:t xml:space="preserve">to see their progress towards </w:t>
      </w:r>
      <w:r w:rsidR="00EE5851">
        <w:t xml:space="preserve">demand </w:t>
      </w:r>
      <w:r w:rsidR="00BA53AB">
        <w:t>reduction</w:t>
      </w:r>
      <w:r>
        <w:t xml:space="preserve"> or self-sufficiency</w:t>
      </w:r>
      <w:r w:rsidR="00BA53AB">
        <w:t>.</w:t>
      </w:r>
    </w:p>
    <w:p w14:paraId="0B06CD19" w14:textId="77777777" w:rsidR="00117BC9" w:rsidRDefault="00117BC9" w:rsidP="00117BC9">
      <w:pPr>
        <w:pStyle w:val="Paragraphnumbered"/>
        <w:numPr>
          <w:ilvl w:val="0"/>
          <w:numId w:val="0"/>
        </w:numPr>
        <w:spacing w:before="0" w:after="0"/>
        <w:ind w:left="720"/>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127"/>
      </w:tblGrid>
      <w:tr w:rsidR="00190582" w14:paraId="0B06CD1C" w14:textId="77777777" w:rsidTr="00117BC9">
        <w:tc>
          <w:tcPr>
            <w:tcW w:w="7513" w:type="dxa"/>
          </w:tcPr>
          <w:p w14:paraId="0B06CD1A" w14:textId="77777777" w:rsidR="00190582" w:rsidRPr="00A15942" w:rsidRDefault="00190582" w:rsidP="00117BC9">
            <w:pPr>
              <w:ind w:firstLine="33"/>
              <w:rPr>
                <w:b/>
              </w:rPr>
            </w:pPr>
            <w:r>
              <w:rPr>
                <w:b/>
              </w:rPr>
              <w:t>Action</w:t>
            </w:r>
          </w:p>
        </w:tc>
        <w:tc>
          <w:tcPr>
            <w:tcW w:w="2127" w:type="dxa"/>
          </w:tcPr>
          <w:p w14:paraId="0B06CD1B" w14:textId="77777777" w:rsidR="00190582" w:rsidRPr="00A15942" w:rsidRDefault="00190582" w:rsidP="00117BC9">
            <w:pPr>
              <w:ind w:firstLine="33"/>
              <w:rPr>
                <w:b/>
              </w:rPr>
            </w:pPr>
            <w:r>
              <w:rPr>
                <w:b/>
              </w:rPr>
              <w:t>Person</w:t>
            </w:r>
            <w:r w:rsidRPr="00A15942">
              <w:rPr>
                <w:b/>
              </w:rPr>
              <w:t xml:space="preserve"> –</w:t>
            </w:r>
            <w:r>
              <w:rPr>
                <w:b/>
              </w:rPr>
              <w:t>By</w:t>
            </w:r>
          </w:p>
        </w:tc>
      </w:tr>
      <w:tr w:rsidR="00190582" w14:paraId="0B06CD1F" w14:textId="77777777" w:rsidTr="00117BC9">
        <w:tc>
          <w:tcPr>
            <w:tcW w:w="7513" w:type="dxa"/>
          </w:tcPr>
          <w:p w14:paraId="0B06CD1D" w14:textId="5947093E" w:rsidR="00190582" w:rsidRPr="00594A12" w:rsidRDefault="005925C6" w:rsidP="00EE5851">
            <w:r>
              <w:rPr>
                <w:szCs w:val="20"/>
              </w:rPr>
              <w:t>To amend requirements matrix for impacts on stakeholders and circulate to group.</w:t>
            </w:r>
          </w:p>
        </w:tc>
        <w:tc>
          <w:tcPr>
            <w:tcW w:w="2127" w:type="dxa"/>
          </w:tcPr>
          <w:p w14:paraId="0B06CD1E" w14:textId="76CFE657" w:rsidR="00190582" w:rsidRPr="00594A12" w:rsidRDefault="00190582" w:rsidP="005925C6">
            <w:pPr>
              <w:ind w:firstLine="33"/>
            </w:pPr>
            <w:r>
              <w:t xml:space="preserve">Ofgem – </w:t>
            </w:r>
            <w:r w:rsidR="005925C6">
              <w:t>09/12/13</w:t>
            </w:r>
          </w:p>
        </w:tc>
      </w:tr>
      <w:tr w:rsidR="00190582" w14:paraId="0B06CD22" w14:textId="77777777" w:rsidTr="00117BC9">
        <w:tc>
          <w:tcPr>
            <w:tcW w:w="7513" w:type="dxa"/>
          </w:tcPr>
          <w:p w14:paraId="0B06CD20" w14:textId="77777777" w:rsidR="00190582" w:rsidRDefault="00190582" w:rsidP="00117BC9">
            <w:r>
              <w:t>To circulate updated domestic requirements matrix</w:t>
            </w:r>
          </w:p>
        </w:tc>
        <w:tc>
          <w:tcPr>
            <w:tcW w:w="2127" w:type="dxa"/>
          </w:tcPr>
          <w:p w14:paraId="0B06CD21" w14:textId="77777777" w:rsidR="00190582" w:rsidRDefault="00190582" w:rsidP="00190582">
            <w:pPr>
              <w:ind w:firstLine="33"/>
            </w:pPr>
            <w:r>
              <w:t>Ofgem -  22/11/13</w:t>
            </w:r>
          </w:p>
        </w:tc>
      </w:tr>
      <w:tr w:rsidR="00190582" w14:paraId="0B06CD25" w14:textId="77777777" w:rsidTr="00117BC9">
        <w:tc>
          <w:tcPr>
            <w:tcW w:w="7513" w:type="dxa"/>
          </w:tcPr>
          <w:p w14:paraId="0B06CD23" w14:textId="77777777" w:rsidR="00190582" w:rsidRDefault="00190582" w:rsidP="00117BC9">
            <w:r>
              <w:lastRenderedPageBreak/>
              <w:t>To provide comments on updated domestic requirements matrix</w:t>
            </w:r>
          </w:p>
        </w:tc>
        <w:tc>
          <w:tcPr>
            <w:tcW w:w="2127" w:type="dxa"/>
          </w:tcPr>
          <w:p w14:paraId="0B06CD24" w14:textId="77777777" w:rsidR="00190582" w:rsidRDefault="00190582" w:rsidP="00190582">
            <w:pPr>
              <w:ind w:firstLine="33"/>
            </w:pPr>
            <w:r>
              <w:t>All -22/11/13</w:t>
            </w:r>
          </w:p>
        </w:tc>
      </w:tr>
    </w:tbl>
    <w:p w14:paraId="0B06CD27" w14:textId="7E36C8D5" w:rsidR="00190582" w:rsidRDefault="008E0DAD" w:rsidP="00F2661F">
      <w:pPr>
        <w:pStyle w:val="Heading1"/>
      </w:pPr>
      <w:r>
        <w:t>Role of a DSO</w:t>
      </w:r>
    </w:p>
    <w:p w14:paraId="5D7620DF" w14:textId="0B99B483" w:rsidR="00EE27F8" w:rsidRDefault="008E0DAD" w:rsidP="00022091">
      <w:pPr>
        <w:pStyle w:val="Paragraphnumbered"/>
        <w:numPr>
          <w:ilvl w:val="1"/>
          <w:numId w:val="29"/>
        </w:numPr>
        <w:ind w:left="709"/>
      </w:pPr>
      <w:r>
        <w:t>JG presented his work</w:t>
      </w:r>
      <w:r w:rsidR="00C6760D">
        <w:t xml:space="preserve"> discussing the potential stages of</w:t>
      </w:r>
      <w:r>
        <w:t xml:space="preserve"> a DSO</w:t>
      </w:r>
      <w:r w:rsidR="00C6760D">
        <w:t xml:space="preserve"> role</w:t>
      </w:r>
      <w:r w:rsidR="00422ECC">
        <w:t xml:space="preserve">. </w:t>
      </w:r>
      <w:r w:rsidR="00EE27F8">
        <w:t xml:space="preserve">DG </w:t>
      </w:r>
      <w:r w:rsidR="00EE5851">
        <w:t>noted</w:t>
      </w:r>
      <w:r w:rsidR="00EE27F8">
        <w:t xml:space="preserve"> that the role of the DNO could have several guises and that this work aims to capture this. </w:t>
      </w:r>
    </w:p>
    <w:p w14:paraId="256E824C" w14:textId="77777777" w:rsidR="00EE5851" w:rsidRDefault="00651874" w:rsidP="00EE5851">
      <w:pPr>
        <w:pStyle w:val="Paragraphnumbered"/>
        <w:numPr>
          <w:ilvl w:val="0"/>
          <w:numId w:val="0"/>
        </w:numPr>
        <w:ind w:left="720"/>
      </w:pPr>
      <w:r>
        <w:t xml:space="preserve">JG discussed how the DNO could centrally balance generation and demand across the whole network through the use of new commercial agreements with generators, DSR and storage. </w:t>
      </w:r>
    </w:p>
    <w:p w14:paraId="1F91C299" w14:textId="47D51683" w:rsidR="00EE5851" w:rsidRDefault="004F6A8F" w:rsidP="00EE5851">
      <w:pPr>
        <w:pStyle w:val="Paragraphnumbered"/>
        <w:numPr>
          <w:ilvl w:val="1"/>
          <w:numId w:val="29"/>
        </w:numPr>
        <w:ind w:left="709"/>
      </w:pPr>
      <w:r w:rsidRPr="004F6A8F">
        <w:t>AP asked</w:t>
      </w:r>
      <w:r>
        <w:t xml:space="preserve"> whether the roles or the SO and DSO overlap. DG </w:t>
      </w:r>
      <w:r w:rsidR="00EE5851">
        <w:t>noted</w:t>
      </w:r>
      <w:r>
        <w:t xml:space="preserve"> that DNOs are already acting as SOs as there are various </w:t>
      </w:r>
      <w:r w:rsidR="00EE5851">
        <w:t>parts</w:t>
      </w:r>
      <w:r>
        <w:t xml:space="preserve"> of</w:t>
      </w:r>
      <w:r w:rsidR="00EE5851">
        <w:t xml:space="preserve"> the</w:t>
      </w:r>
      <w:r>
        <w:t xml:space="preserve"> networks where they play an active role. </w:t>
      </w:r>
    </w:p>
    <w:p w14:paraId="1EB9807D" w14:textId="134BB819" w:rsidR="00EE5851" w:rsidRDefault="00022091" w:rsidP="00EE5851">
      <w:pPr>
        <w:pStyle w:val="Paragraphnumbered"/>
        <w:numPr>
          <w:ilvl w:val="1"/>
          <w:numId w:val="29"/>
        </w:numPr>
        <w:ind w:left="709"/>
      </w:pPr>
      <w:r>
        <w:t>JuW noted that it would be helpful to have an overview of the technical interaction of how the DNO</w:t>
      </w:r>
      <w:r w:rsidR="00EE5851">
        <w:t>s and the SO manage</w:t>
      </w:r>
      <w:r>
        <w:t xml:space="preserve"> voltage and frequency. JuW asked what frequency control DNOs will need in the future.</w:t>
      </w:r>
      <w:r w:rsidRPr="00EE5851">
        <w:rPr>
          <w:shd w:val="clear" w:color="auto" w:fill="FFFF00"/>
        </w:rPr>
        <w:t xml:space="preserve"> </w:t>
      </w:r>
    </w:p>
    <w:p w14:paraId="37494443" w14:textId="1DFA8294" w:rsidR="00EE5851" w:rsidRDefault="002719E0" w:rsidP="00EE5851">
      <w:pPr>
        <w:pStyle w:val="Paragraphnumbered"/>
        <w:numPr>
          <w:ilvl w:val="1"/>
          <w:numId w:val="29"/>
        </w:numPr>
        <w:ind w:left="709"/>
      </w:pPr>
      <w:r>
        <w:t xml:space="preserve">GJ queried whether </w:t>
      </w:r>
      <w:r w:rsidR="00022091">
        <w:t>a DSO role</w:t>
      </w:r>
      <w:r>
        <w:t xml:space="preserve"> was practicable for IDNOs, </w:t>
      </w:r>
      <w:r w:rsidR="00EE5851">
        <w:t>as they</w:t>
      </w:r>
      <w:r>
        <w:t xml:space="preserve"> may have trouble leveraging the same solutions</w:t>
      </w:r>
      <w:r w:rsidR="002F0AA3">
        <w:t xml:space="preserve"> as DNOs</w:t>
      </w:r>
      <w:r>
        <w:t xml:space="preserve">. MA answered that there should be no problem for </w:t>
      </w:r>
      <w:r w:rsidR="008975B8">
        <w:t>I</w:t>
      </w:r>
      <w:r>
        <w:t>DNOs to offer enhanced monitoring and planning, real time reconfiguration of the network, commercial arrangements to manage faults, active voltage management (on specific areas of network)</w:t>
      </w:r>
      <w:r w:rsidR="008B6D0B">
        <w:t xml:space="preserve"> and permanent active network management (on specific areas of the network). DG raised the question as to whether it was cost efficient for IDNOs to do this. AP gave </w:t>
      </w:r>
      <w:r w:rsidR="00EE5851">
        <w:t>an</w:t>
      </w:r>
      <w:r w:rsidR="008B6D0B">
        <w:t xml:space="preserve"> example </w:t>
      </w:r>
      <w:r w:rsidR="00EE5851">
        <w:t>in Germany, where small network operators</w:t>
      </w:r>
      <w:r w:rsidR="008B6D0B">
        <w:t xml:space="preserve"> are capable of doing this. AN stated that DNOs may need some powers to ask IDNOs to do this.</w:t>
      </w:r>
      <w:r w:rsidR="00935819">
        <w:t xml:space="preserve"> </w:t>
      </w:r>
    </w:p>
    <w:p w14:paraId="6A2BCBD0" w14:textId="10CC8766" w:rsidR="00B559C0" w:rsidRDefault="00935819" w:rsidP="00EE5851">
      <w:pPr>
        <w:pStyle w:val="Paragraphnumbered"/>
        <w:numPr>
          <w:ilvl w:val="1"/>
          <w:numId w:val="29"/>
        </w:numPr>
        <w:ind w:left="709"/>
      </w:pPr>
      <w:r>
        <w:t xml:space="preserve">An action was taken by Ofgem to compile a table for DNOs to complete to provide information on the different forms of a DSO role, based on learning from LCNF projects. </w:t>
      </w:r>
      <w:r w:rsidR="002F0AA3">
        <w:t>DNOs agreed to fill in this table.</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127"/>
      </w:tblGrid>
      <w:tr w:rsidR="00171B87" w14:paraId="0B06CD2B" w14:textId="77777777" w:rsidTr="00117BC9">
        <w:tc>
          <w:tcPr>
            <w:tcW w:w="7513" w:type="dxa"/>
          </w:tcPr>
          <w:p w14:paraId="0B06CD29" w14:textId="77777777" w:rsidR="00171B87" w:rsidRPr="00A15942" w:rsidRDefault="00171B87" w:rsidP="00117BC9">
            <w:pPr>
              <w:ind w:firstLine="33"/>
              <w:rPr>
                <w:b/>
              </w:rPr>
            </w:pPr>
            <w:r>
              <w:rPr>
                <w:b/>
              </w:rPr>
              <w:t>Action</w:t>
            </w:r>
          </w:p>
        </w:tc>
        <w:tc>
          <w:tcPr>
            <w:tcW w:w="2127" w:type="dxa"/>
          </w:tcPr>
          <w:p w14:paraId="0B06CD2A" w14:textId="77777777" w:rsidR="00171B87" w:rsidRPr="00A15942" w:rsidRDefault="00171B87" w:rsidP="00117BC9">
            <w:pPr>
              <w:ind w:firstLine="33"/>
              <w:rPr>
                <w:b/>
              </w:rPr>
            </w:pPr>
            <w:r>
              <w:rPr>
                <w:b/>
              </w:rPr>
              <w:t>Person</w:t>
            </w:r>
            <w:r w:rsidRPr="00A15942">
              <w:rPr>
                <w:b/>
              </w:rPr>
              <w:t xml:space="preserve"> –</w:t>
            </w:r>
            <w:r>
              <w:rPr>
                <w:b/>
              </w:rPr>
              <w:t>By</w:t>
            </w:r>
          </w:p>
        </w:tc>
      </w:tr>
      <w:tr w:rsidR="008B6D0B" w14:paraId="140DB3F3" w14:textId="77777777" w:rsidTr="008B6D0B">
        <w:tc>
          <w:tcPr>
            <w:tcW w:w="7513" w:type="dxa"/>
            <w:tcBorders>
              <w:top w:val="single" w:sz="4" w:space="0" w:color="auto"/>
              <w:left w:val="single" w:sz="4" w:space="0" w:color="auto"/>
              <w:bottom w:val="single" w:sz="4" w:space="0" w:color="auto"/>
              <w:right w:val="single" w:sz="4" w:space="0" w:color="auto"/>
            </w:tcBorders>
          </w:tcPr>
          <w:p w14:paraId="3C93CE53" w14:textId="77777777" w:rsidR="008B6D0B" w:rsidRPr="008B6D0B" w:rsidRDefault="008B6D0B">
            <w:r w:rsidRPr="008B6D0B">
              <w:t>Create table for DNOs to complete to provide information on the different forms of a DSO role, based on learning from LCNF projects</w:t>
            </w:r>
          </w:p>
        </w:tc>
        <w:tc>
          <w:tcPr>
            <w:tcW w:w="2127" w:type="dxa"/>
            <w:tcBorders>
              <w:top w:val="single" w:sz="4" w:space="0" w:color="auto"/>
              <w:left w:val="single" w:sz="4" w:space="0" w:color="auto"/>
              <w:bottom w:val="single" w:sz="4" w:space="0" w:color="auto"/>
              <w:right w:val="single" w:sz="4" w:space="0" w:color="auto"/>
            </w:tcBorders>
          </w:tcPr>
          <w:p w14:paraId="0D5F174E" w14:textId="1209113C" w:rsidR="008B6D0B" w:rsidRPr="008B6D0B" w:rsidRDefault="008B6D0B" w:rsidP="00422ECC">
            <w:pPr>
              <w:ind w:firstLine="33"/>
            </w:pPr>
            <w:r w:rsidRPr="008B6D0B">
              <w:t xml:space="preserve">Ofgem – by </w:t>
            </w:r>
            <w:r w:rsidR="00422ECC">
              <w:t>12</w:t>
            </w:r>
            <w:r w:rsidRPr="008B6D0B">
              <w:t>/12</w:t>
            </w:r>
          </w:p>
        </w:tc>
      </w:tr>
      <w:tr w:rsidR="008B6D0B" w14:paraId="1EBB0844" w14:textId="77777777" w:rsidTr="008B6D0B">
        <w:tc>
          <w:tcPr>
            <w:tcW w:w="7513" w:type="dxa"/>
            <w:tcBorders>
              <w:top w:val="single" w:sz="4" w:space="0" w:color="auto"/>
              <w:left w:val="single" w:sz="4" w:space="0" w:color="auto"/>
              <w:bottom w:val="single" w:sz="4" w:space="0" w:color="auto"/>
              <w:right w:val="single" w:sz="4" w:space="0" w:color="auto"/>
            </w:tcBorders>
          </w:tcPr>
          <w:p w14:paraId="6CBD35FC" w14:textId="77777777" w:rsidR="008B6D0B" w:rsidRPr="008B6D0B" w:rsidRDefault="008B6D0B">
            <w:r w:rsidRPr="008B6D0B">
              <w:t>Complete table and submit to Ofgem</w:t>
            </w:r>
          </w:p>
        </w:tc>
        <w:tc>
          <w:tcPr>
            <w:tcW w:w="2127" w:type="dxa"/>
            <w:tcBorders>
              <w:top w:val="single" w:sz="4" w:space="0" w:color="auto"/>
              <w:left w:val="single" w:sz="4" w:space="0" w:color="auto"/>
              <w:bottom w:val="single" w:sz="4" w:space="0" w:color="auto"/>
              <w:right w:val="single" w:sz="4" w:space="0" w:color="auto"/>
            </w:tcBorders>
          </w:tcPr>
          <w:p w14:paraId="31CCF40B" w14:textId="77777777" w:rsidR="008B6D0B" w:rsidRPr="008B6D0B" w:rsidRDefault="008B6D0B" w:rsidP="008B6D0B">
            <w:pPr>
              <w:ind w:firstLine="33"/>
            </w:pPr>
            <w:r w:rsidRPr="008B6D0B">
              <w:t>DNOs – by next meeting</w:t>
            </w:r>
          </w:p>
        </w:tc>
      </w:tr>
      <w:tr w:rsidR="008B6D0B" w14:paraId="7782D429" w14:textId="77777777" w:rsidTr="008B6D0B">
        <w:tc>
          <w:tcPr>
            <w:tcW w:w="7513" w:type="dxa"/>
            <w:tcBorders>
              <w:top w:val="single" w:sz="4" w:space="0" w:color="auto"/>
              <w:left w:val="single" w:sz="4" w:space="0" w:color="auto"/>
              <w:bottom w:val="single" w:sz="4" w:space="0" w:color="auto"/>
              <w:right w:val="single" w:sz="4" w:space="0" w:color="auto"/>
            </w:tcBorders>
          </w:tcPr>
          <w:p w14:paraId="0838CA02" w14:textId="454F8C38" w:rsidR="008B6D0B" w:rsidRPr="008B6D0B" w:rsidRDefault="008B6D0B" w:rsidP="003D56FC">
            <w:r w:rsidRPr="008B6D0B">
              <w:t>Set out the current obligations and responsibilities of DNO</w:t>
            </w:r>
            <w:r w:rsidR="003D56FC">
              <w:t>s</w:t>
            </w:r>
            <w:r w:rsidRPr="008B6D0B">
              <w:t>, TO</w:t>
            </w:r>
            <w:r w:rsidR="003D56FC">
              <w:t>s</w:t>
            </w:r>
            <w:r w:rsidRPr="008B6D0B">
              <w:t xml:space="preserve"> and </w:t>
            </w:r>
            <w:r w:rsidR="003D56FC">
              <w:t xml:space="preserve">the </w:t>
            </w:r>
            <w:r w:rsidRPr="008B6D0B">
              <w:t xml:space="preserve">SO </w:t>
            </w:r>
          </w:p>
        </w:tc>
        <w:tc>
          <w:tcPr>
            <w:tcW w:w="2127" w:type="dxa"/>
            <w:tcBorders>
              <w:top w:val="single" w:sz="4" w:space="0" w:color="auto"/>
              <w:left w:val="single" w:sz="4" w:space="0" w:color="auto"/>
              <w:bottom w:val="single" w:sz="4" w:space="0" w:color="auto"/>
              <w:right w:val="single" w:sz="4" w:space="0" w:color="auto"/>
            </w:tcBorders>
          </w:tcPr>
          <w:p w14:paraId="05AA7623" w14:textId="77777777" w:rsidR="008B6D0B" w:rsidRPr="008B6D0B" w:rsidRDefault="008B6D0B" w:rsidP="008B6D0B">
            <w:pPr>
              <w:ind w:firstLine="33"/>
            </w:pPr>
            <w:r w:rsidRPr="008B6D0B">
              <w:t>National Grid/DNOs – by next meeting</w:t>
            </w:r>
          </w:p>
        </w:tc>
      </w:tr>
    </w:tbl>
    <w:p w14:paraId="0B06CD44" w14:textId="77777777" w:rsidR="001D5238" w:rsidRPr="001D5238" w:rsidRDefault="001D5238" w:rsidP="001D5238">
      <w:pPr>
        <w:pStyle w:val="Paragraphnumbered"/>
        <w:numPr>
          <w:ilvl w:val="0"/>
          <w:numId w:val="0"/>
        </w:numPr>
      </w:pPr>
    </w:p>
    <w:p w14:paraId="0B06CD45" w14:textId="77777777" w:rsidR="00F2661F" w:rsidRDefault="00F2661F" w:rsidP="00F2661F">
      <w:pPr>
        <w:pStyle w:val="Heading1"/>
      </w:pPr>
      <w:r>
        <w:t>Any other business</w:t>
      </w:r>
    </w:p>
    <w:p w14:paraId="0B06CD46" w14:textId="77777777" w:rsidR="005A5207" w:rsidRDefault="00C05399" w:rsidP="00C05399">
      <w:pPr>
        <w:pStyle w:val="Paragraphnumbered"/>
      </w:pPr>
      <w:r>
        <w:t>No other business raised</w:t>
      </w:r>
    </w:p>
    <w:p w14:paraId="0B06CD47" w14:textId="77777777" w:rsidR="00C05399" w:rsidRPr="005A5207" w:rsidRDefault="00C05399" w:rsidP="00C05399">
      <w:pPr>
        <w:pStyle w:val="Paragraphnumbered"/>
        <w:numPr>
          <w:ilvl w:val="0"/>
          <w:numId w:val="0"/>
        </w:numPr>
      </w:pPr>
    </w:p>
    <w:p w14:paraId="0B06CD48" w14:textId="77777777" w:rsidR="00F2661F" w:rsidRDefault="00F2661F" w:rsidP="00F2661F">
      <w:pPr>
        <w:pStyle w:val="Heading1"/>
      </w:pPr>
      <w:r>
        <w:t>Date of next meeting</w:t>
      </w:r>
    </w:p>
    <w:p w14:paraId="0B06CD49" w14:textId="4BA16966" w:rsidR="00C05399" w:rsidRPr="00C05399" w:rsidRDefault="00935819" w:rsidP="00C05399">
      <w:pPr>
        <w:pStyle w:val="Paragraphnumbered"/>
        <w:numPr>
          <w:ilvl w:val="0"/>
          <w:numId w:val="0"/>
        </w:numPr>
      </w:pPr>
      <w:r>
        <w:t>17</w:t>
      </w:r>
      <w:r w:rsidR="00F2330E">
        <w:t xml:space="preserve"> </w:t>
      </w:r>
      <w:r>
        <w:t>December</w:t>
      </w:r>
      <w:r w:rsidR="00F2330E">
        <w:t xml:space="preserve"> 2013</w:t>
      </w:r>
      <w:r w:rsidR="00C05399">
        <w:t xml:space="preserve">, </w:t>
      </w:r>
      <w:r>
        <w:t>10:00 – 13</w:t>
      </w:r>
      <w:r w:rsidR="00C05399">
        <w:t>:00</w:t>
      </w:r>
    </w:p>
    <w:p w14:paraId="0B06CD4A" w14:textId="77777777" w:rsidR="004525F4" w:rsidRPr="00025A21" w:rsidRDefault="004525F4" w:rsidP="00025A21">
      <w:pPr>
        <w:pStyle w:val="Paragraphnumbered"/>
        <w:numPr>
          <w:ilvl w:val="0"/>
          <w:numId w:val="0"/>
        </w:numPr>
      </w:pPr>
    </w:p>
    <w:sectPr w:rsidR="004525F4" w:rsidRPr="00025A21" w:rsidSect="00A97326">
      <w:headerReference w:type="default" r:id="rId11"/>
      <w:footerReference w:type="default" r:id="rId12"/>
      <w:headerReference w:type="first" r:id="rId13"/>
      <w:footerReference w:type="first" r:id="rId14"/>
      <w:pgSz w:w="11906" w:h="16838" w:code="9"/>
      <w:pgMar w:top="1418"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6CD4D" w14:textId="77777777" w:rsidR="00EE5851" w:rsidRDefault="00EE5851" w:rsidP="00BA7019">
      <w:r>
        <w:separator/>
      </w:r>
    </w:p>
  </w:endnote>
  <w:endnote w:type="continuationSeparator" w:id="0">
    <w:p w14:paraId="0B06CD4E" w14:textId="77777777" w:rsidR="00EE5851" w:rsidRDefault="00EE5851" w:rsidP="00BA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6CD56" w14:textId="77777777" w:rsidR="00EE5851" w:rsidRDefault="00EE5851" w:rsidP="00F1440E">
    <w:pPr>
      <w:pStyle w:val="Footer"/>
      <w:jc w:val="right"/>
    </w:pPr>
    <w:r>
      <w:rPr>
        <w:rStyle w:val="PageNumber"/>
      </w:rPr>
      <w:fldChar w:fldCharType="begin"/>
    </w:r>
    <w:r>
      <w:rPr>
        <w:rStyle w:val="PageNumber"/>
      </w:rPr>
      <w:instrText xml:space="preserve"> PAGE </w:instrText>
    </w:r>
    <w:r>
      <w:rPr>
        <w:rStyle w:val="PageNumber"/>
      </w:rPr>
      <w:fldChar w:fldCharType="separate"/>
    </w:r>
    <w:r w:rsidR="00802B1A">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02B1A">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6CD5C" w14:textId="0F5FD41F" w:rsidR="00EE5851" w:rsidRPr="009F2347" w:rsidRDefault="00802B1A" w:rsidP="009F2347">
    <w:pPr>
      <w:pStyle w:val="Footer"/>
      <w:tabs>
        <w:tab w:val="clear" w:pos="8306"/>
        <w:tab w:val="right" w:pos="9356"/>
      </w:tabs>
      <w:ind w:right="360"/>
      <w:jc w:val="center"/>
      <w:rPr>
        <w:rStyle w:val="PageNumber"/>
      </w:rPr>
    </w:pPr>
    <w:r>
      <w:fldChar w:fldCharType="begin"/>
    </w:r>
    <w:r>
      <w:instrText xml:space="preserve"> FILENAME   \* MERGEFORMAT </w:instrText>
    </w:r>
    <w:r>
      <w:fldChar w:fldCharType="separate"/>
    </w:r>
    <w:r w:rsidR="00EE5851">
      <w:rPr>
        <w:noProof/>
      </w:rPr>
      <w:t>Work Stream 6 minutes, 28 Nov 2013</w:t>
    </w:r>
    <w:r>
      <w:rPr>
        <w:noProof/>
      </w:rPr>
      <w:fldChar w:fldCharType="end"/>
    </w:r>
    <w:r w:rsidR="00EE5851">
      <w:tab/>
    </w:r>
    <w:r w:rsidR="00EE5851">
      <w:tab/>
    </w:r>
    <w:r w:rsidR="00EE5851">
      <w:rPr>
        <w:rStyle w:val="PageNumber"/>
      </w:rPr>
      <w:fldChar w:fldCharType="begin"/>
    </w:r>
    <w:r w:rsidR="00EE5851">
      <w:rPr>
        <w:rStyle w:val="PageNumber"/>
      </w:rPr>
      <w:instrText xml:space="preserve"> PAGE </w:instrText>
    </w:r>
    <w:r w:rsidR="00EE5851">
      <w:rPr>
        <w:rStyle w:val="PageNumber"/>
      </w:rPr>
      <w:fldChar w:fldCharType="separate"/>
    </w:r>
    <w:r>
      <w:rPr>
        <w:rStyle w:val="PageNumber"/>
        <w:noProof/>
      </w:rPr>
      <w:t>1</w:t>
    </w:r>
    <w:r w:rsidR="00EE5851">
      <w:rPr>
        <w:rStyle w:val="PageNumber"/>
      </w:rPr>
      <w:fldChar w:fldCharType="end"/>
    </w:r>
    <w:r w:rsidR="00EE5851">
      <w:rPr>
        <w:rStyle w:val="PageNumber"/>
      </w:rPr>
      <w:t xml:space="preserve"> of </w:t>
    </w:r>
    <w:r w:rsidR="00EE5851">
      <w:rPr>
        <w:rStyle w:val="PageNumber"/>
      </w:rPr>
      <w:fldChar w:fldCharType="begin"/>
    </w:r>
    <w:r w:rsidR="00EE5851">
      <w:rPr>
        <w:rStyle w:val="PageNumber"/>
      </w:rPr>
      <w:instrText xml:space="preserve"> NUMPAGES </w:instrText>
    </w:r>
    <w:r w:rsidR="00EE5851">
      <w:rPr>
        <w:rStyle w:val="PageNumber"/>
      </w:rPr>
      <w:fldChar w:fldCharType="separate"/>
    </w:r>
    <w:r>
      <w:rPr>
        <w:rStyle w:val="PageNumber"/>
        <w:noProof/>
      </w:rPr>
      <w:t>4</w:t>
    </w:r>
    <w:r w:rsidR="00EE585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6CD4B" w14:textId="77777777" w:rsidR="00EE5851" w:rsidRDefault="00EE5851" w:rsidP="00BA7019">
      <w:r>
        <w:separator/>
      </w:r>
    </w:p>
  </w:footnote>
  <w:footnote w:type="continuationSeparator" w:id="0">
    <w:p w14:paraId="0B06CD4C" w14:textId="77777777" w:rsidR="00EE5851" w:rsidRDefault="00EE5851" w:rsidP="00BA7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751"/>
      <w:gridCol w:w="684"/>
      <w:gridCol w:w="3079"/>
    </w:tblGrid>
    <w:tr w:rsidR="00EE5851" w14:paraId="0B06CD53" w14:textId="77777777" w:rsidTr="00A15942">
      <w:tc>
        <w:tcPr>
          <w:tcW w:w="5751" w:type="dxa"/>
        </w:tcPr>
        <w:p w14:paraId="0B06CD50" w14:textId="0EAC5A00" w:rsidR="00EE5851" w:rsidRPr="00AE5A91" w:rsidRDefault="00EE5851" w:rsidP="00A15942">
          <w:pPr>
            <w:pStyle w:val="Header"/>
            <w:tabs>
              <w:tab w:val="clear" w:pos="4153"/>
              <w:tab w:val="clear" w:pos="8306"/>
            </w:tabs>
          </w:pPr>
          <w:r>
            <w:rPr>
              <w:color w:val="808080"/>
            </w:rPr>
            <w:t>Work Stream 6 meeting – 28 November 2013</w:t>
          </w:r>
        </w:p>
      </w:tc>
      <w:tc>
        <w:tcPr>
          <w:tcW w:w="684" w:type="dxa"/>
        </w:tcPr>
        <w:p w14:paraId="0B06CD51" w14:textId="77777777" w:rsidR="00EE5851" w:rsidRPr="00AE5A91" w:rsidRDefault="00EE5851" w:rsidP="00A15942">
          <w:pPr>
            <w:pStyle w:val="Header"/>
            <w:tabs>
              <w:tab w:val="clear" w:pos="4153"/>
              <w:tab w:val="clear" w:pos="8306"/>
            </w:tabs>
            <w:jc w:val="right"/>
          </w:pPr>
        </w:p>
      </w:tc>
      <w:tc>
        <w:tcPr>
          <w:tcW w:w="3079" w:type="dxa"/>
        </w:tcPr>
        <w:p w14:paraId="0B06CD52" w14:textId="77777777" w:rsidR="00EE5851" w:rsidRDefault="00EE5851" w:rsidP="00A15942">
          <w:pPr>
            <w:pStyle w:val="Header"/>
            <w:tabs>
              <w:tab w:val="clear" w:pos="4153"/>
              <w:tab w:val="clear" w:pos="8306"/>
            </w:tabs>
            <w:jc w:val="right"/>
          </w:pPr>
          <w:r>
            <w:t>Minutes</w:t>
          </w:r>
        </w:p>
      </w:tc>
    </w:tr>
  </w:tbl>
  <w:p w14:paraId="0B06CD54" w14:textId="77777777" w:rsidR="00EE5851" w:rsidRPr="004525F4" w:rsidRDefault="00EE5851" w:rsidP="00452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1" w:type="dxa"/>
      <w:tblLook w:val="01E0" w:firstRow="1" w:lastRow="1" w:firstColumn="1" w:lastColumn="1" w:noHBand="0" w:noVBand="0"/>
    </w:tblPr>
    <w:tblGrid>
      <w:gridCol w:w="2673"/>
      <w:gridCol w:w="7011"/>
    </w:tblGrid>
    <w:tr w:rsidR="00EE5851" w:rsidRPr="00A15942" w14:paraId="0B06CD59" w14:textId="77777777" w:rsidTr="00A15942">
      <w:tc>
        <w:tcPr>
          <w:tcW w:w="2673" w:type="dxa"/>
          <w:vAlign w:val="center"/>
        </w:tcPr>
        <w:p w14:paraId="0B06CD57" w14:textId="77777777" w:rsidR="00EE5851" w:rsidRPr="00A15942" w:rsidRDefault="00EE5851" w:rsidP="009F5119">
          <w:pPr>
            <w:pStyle w:val="Header"/>
            <w:rPr>
              <w:sz w:val="52"/>
              <w:szCs w:val="52"/>
            </w:rPr>
          </w:pPr>
          <w:r>
            <w:rPr>
              <w:noProof/>
            </w:rPr>
            <w:drawing>
              <wp:inline distT="0" distB="0" distL="0" distR="0" wp14:anchorId="0B06CD5D" wp14:editId="0B06CD5E">
                <wp:extent cx="1182657" cy="468000"/>
                <wp:effectExtent l="19050" t="0" r="0" b="0"/>
                <wp:docPr id="1" name="Picture 1" descr="Logo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gemlogob&amp;w2"/>
                        <pic:cNvPicPr>
                          <a:picLocks noChangeAspect="1" noChangeArrowheads="1"/>
                        </pic:cNvPicPr>
                      </pic:nvPicPr>
                      <pic:blipFill>
                        <a:blip r:embed="rId1"/>
                        <a:stretch>
                          <a:fillRect/>
                        </a:stretch>
                      </pic:blipFill>
                      <pic:spPr bwMode="auto">
                        <a:xfrm>
                          <a:off x="0" y="0"/>
                          <a:ext cx="1182657" cy="468000"/>
                        </a:xfrm>
                        <a:prstGeom prst="rect">
                          <a:avLst/>
                        </a:prstGeom>
                        <a:noFill/>
                        <a:ln w="9525">
                          <a:noFill/>
                          <a:miter lim="800000"/>
                          <a:headEnd/>
                          <a:tailEnd/>
                        </a:ln>
                      </pic:spPr>
                    </pic:pic>
                  </a:graphicData>
                </a:graphic>
              </wp:inline>
            </w:drawing>
          </w:r>
        </w:p>
      </w:tc>
      <w:tc>
        <w:tcPr>
          <w:tcW w:w="7011" w:type="dxa"/>
          <w:vAlign w:val="center"/>
        </w:tcPr>
        <w:p w14:paraId="0B06CD58" w14:textId="77777777" w:rsidR="00EE5851" w:rsidRPr="00A15942" w:rsidRDefault="00EE5851" w:rsidP="00A15942">
          <w:pPr>
            <w:pStyle w:val="Header"/>
            <w:jc w:val="right"/>
            <w:rPr>
              <w:sz w:val="52"/>
              <w:szCs w:val="52"/>
            </w:rPr>
          </w:pPr>
          <w:r w:rsidRPr="00A15942">
            <w:rPr>
              <w:sz w:val="52"/>
              <w:szCs w:val="52"/>
            </w:rPr>
            <w:t>Minutes</w:t>
          </w:r>
        </w:p>
      </w:tc>
    </w:tr>
  </w:tbl>
  <w:p w14:paraId="0B06CD5A" w14:textId="77777777" w:rsidR="00EE5851" w:rsidRDefault="00EE5851" w:rsidP="00641F10">
    <w:pPr>
      <w:pStyle w:val="Header"/>
      <w:ind w:left="-171"/>
      <w:rPr>
        <w:sz w:val="16"/>
        <w:szCs w:val="16"/>
      </w:rPr>
    </w:pPr>
  </w:p>
  <w:p w14:paraId="0B06CD5B" w14:textId="77777777" w:rsidR="00EE5851" w:rsidRPr="00920D51" w:rsidRDefault="00EE5851" w:rsidP="00641F10">
    <w:pPr>
      <w:pStyle w:val="Header"/>
      <w:ind w:left="-171"/>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4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7D619C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FF085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BAC31B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D00E2C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4AA830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2E2E46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10E3A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D30AB50"/>
    <w:lvl w:ilvl="0">
      <w:start w:val="1"/>
      <w:numFmt w:val="decimal"/>
      <w:pStyle w:val="ListNumber"/>
      <w:lvlText w:val="%1."/>
      <w:lvlJc w:val="left"/>
      <w:pPr>
        <w:tabs>
          <w:tab w:val="num" w:pos="360"/>
        </w:tabs>
        <w:ind w:left="360" w:hanging="360"/>
      </w:pPr>
    </w:lvl>
  </w:abstractNum>
  <w:abstractNum w:abstractNumId="9">
    <w:nsid w:val="FFFFFF89"/>
    <w:multiLevelType w:val="singleLevel"/>
    <w:tmpl w:val="CC5A28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827B05"/>
    <w:multiLevelType w:val="multilevel"/>
    <w:tmpl w:val="6FD4A74E"/>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F2245DA"/>
    <w:multiLevelType w:val="hybridMultilevel"/>
    <w:tmpl w:val="0510B408"/>
    <w:lvl w:ilvl="0" w:tplc="4A9499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831987"/>
    <w:multiLevelType w:val="hybridMultilevel"/>
    <w:tmpl w:val="2B2CA6CC"/>
    <w:lvl w:ilvl="0" w:tplc="ED56BE56">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CA5C23"/>
    <w:multiLevelType w:val="hybridMultilevel"/>
    <w:tmpl w:val="435483A0"/>
    <w:lvl w:ilvl="0" w:tplc="797CF3D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1C082112"/>
    <w:multiLevelType w:val="multilevel"/>
    <w:tmpl w:val="C7AA579C"/>
    <w:lvl w:ilvl="0">
      <w:start w:val="1"/>
      <w:numFmt w:val="decimal"/>
      <w:pStyle w:val="Heading1"/>
      <w:lvlText w:val="%1."/>
      <w:lvlJc w:val="left"/>
      <w:pPr>
        <w:tabs>
          <w:tab w:val="num" w:pos="360"/>
        </w:tabs>
        <w:ind w:left="360" w:hanging="360"/>
      </w:pPr>
      <w:rPr>
        <w:rFonts w:hint="default"/>
      </w:rPr>
    </w:lvl>
    <w:lvl w:ilvl="1">
      <w:start w:val="1"/>
      <w:numFmt w:val="decimal"/>
      <w:pStyle w:val="Paragraphnumbered"/>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1C7616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7A75E4"/>
    <w:multiLevelType w:val="multilevel"/>
    <w:tmpl w:val="F9F26506"/>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nsid w:val="2EDC57E7"/>
    <w:multiLevelType w:val="multilevel"/>
    <w:tmpl w:val="1622732E"/>
    <w:lvl w:ilvl="0">
      <w:start w:val="6"/>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nsid w:val="350B26F0"/>
    <w:multiLevelType w:val="multilevel"/>
    <w:tmpl w:val="DD800CEC"/>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EFD7F5E"/>
    <w:multiLevelType w:val="multilevel"/>
    <w:tmpl w:val="FE18774C"/>
    <w:lvl w:ilvl="0">
      <w:start w:val="6"/>
      <w:numFmt w:val="decimal"/>
      <w:lvlText w:val="%1"/>
      <w:lvlJc w:val="left"/>
      <w:pPr>
        <w:ind w:left="360" w:hanging="36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0">
    <w:nsid w:val="562E6C8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A1D5CD7"/>
    <w:multiLevelType w:val="multilevel"/>
    <w:tmpl w:val="C73E3D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FCE3938"/>
    <w:multiLevelType w:val="multilevel"/>
    <w:tmpl w:val="A8F2E580"/>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nsid w:val="63E22E84"/>
    <w:multiLevelType w:val="multilevel"/>
    <w:tmpl w:val="F9F26506"/>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
    <w:nsid w:val="684C7996"/>
    <w:multiLevelType w:val="multilevel"/>
    <w:tmpl w:val="9DE8587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69A06AB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9D90A1E"/>
    <w:multiLevelType w:val="multilevel"/>
    <w:tmpl w:val="BD760194"/>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nsid w:val="7B6654AC"/>
    <w:multiLevelType w:val="hybridMultilevel"/>
    <w:tmpl w:val="337C9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F50ECF"/>
    <w:multiLevelType w:val="multilevel"/>
    <w:tmpl w:val="B8EE04FE"/>
    <w:lvl w:ilvl="0">
      <w:start w:val="7"/>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29">
    <w:nsid w:val="7F56507A"/>
    <w:multiLevelType w:val="hybridMultilevel"/>
    <w:tmpl w:val="2D6A8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8"/>
  </w:num>
  <w:num w:numId="15">
    <w:abstractNumId w:val="15"/>
  </w:num>
  <w:num w:numId="16">
    <w:abstractNumId w:val="20"/>
  </w:num>
  <w:num w:numId="17">
    <w:abstractNumId w:val="21"/>
  </w:num>
  <w:num w:numId="18">
    <w:abstractNumId w:val="12"/>
  </w:num>
  <w:num w:numId="19">
    <w:abstractNumId w:val="16"/>
  </w:num>
  <w:num w:numId="20">
    <w:abstractNumId w:val="24"/>
  </w:num>
  <w:num w:numId="21">
    <w:abstractNumId w:val="27"/>
  </w:num>
  <w:num w:numId="22">
    <w:abstractNumId w:val="23"/>
  </w:num>
  <w:num w:numId="23">
    <w:abstractNumId w:val="19"/>
  </w:num>
  <w:num w:numId="24">
    <w:abstractNumId w:val="11"/>
  </w:num>
  <w:num w:numId="25">
    <w:abstractNumId w:val="17"/>
  </w:num>
  <w:num w:numId="26">
    <w:abstractNumId w:val="13"/>
  </w:num>
  <w:num w:numId="27">
    <w:abstractNumId w:val="22"/>
  </w:num>
  <w:num w:numId="28">
    <w:abstractNumId w:val="28"/>
  </w:num>
  <w:num w:numId="29">
    <w:abstractNumId w:val="2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71"/>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F3"/>
    <w:rsid w:val="00001B0F"/>
    <w:rsid w:val="0000372C"/>
    <w:rsid w:val="00016235"/>
    <w:rsid w:val="00021906"/>
    <w:rsid w:val="00022091"/>
    <w:rsid w:val="00023381"/>
    <w:rsid w:val="00025A21"/>
    <w:rsid w:val="00031C78"/>
    <w:rsid w:val="000354B8"/>
    <w:rsid w:val="00035612"/>
    <w:rsid w:val="00056C1A"/>
    <w:rsid w:val="00074976"/>
    <w:rsid w:val="000868FC"/>
    <w:rsid w:val="000A404C"/>
    <w:rsid w:val="000B7578"/>
    <w:rsid w:val="000D1154"/>
    <w:rsid w:val="000E174A"/>
    <w:rsid w:val="000E7F6B"/>
    <w:rsid w:val="000F0E42"/>
    <w:rsid w:val="00112B62"/>
    <w:rsid w:val="00115DC2"/>
    <w:rsid w:val="00117BC9"/>
    <w:rsid w:val="00127A77"/>
    <w:rsid w:val="00130E03"/>
    <w:rsid w:val="001372D9"/>
    <w:rsid w:val="001569F0"/>
    <w:rsid w:val="00162883"/>
    <w:rsid w:val="00163CE2"/>
    <w:rsid w:val="00171B87"/>
    <w:rsid w:val="00175500"/>
    <w:rsid w:val="00180BEF"/>
    <w:rsid w:val="00184ECF"/>
    <w:rsid w:val="00190582"/>
    <w:rsid w:val="001B4199"/>
    <w:rsid w:val="001B494A"/>
    <w:rsid w:val="001C1B6C"/>
    <w:rsid w:val="001C34DA"/>
    <w:rsid w:val="001D5238"/>
    <w:rsid w:val="001D72E9"/>
    <w:rsid w:val="001E7913"/>
    <w:rsid w:val="001F2C5A"/>
    <w:rsid w:val="00202151"/>
    <w:rsid w:val="00211D2E"/>
    <w:rsid w:val="00220D20"/>
    <w:rsid w:val="00221C19"/>
    <w:rsid w:val="00233E2C"/>
    <w:rsid w:val="00246197"/>
    <w:rsid w:val="00252A00"/>
    <w:rsid w:val="00255EAA"/>
    <w:rsid w:val="0025774B"/>
    <w:rsid w:val="00261E55"/>
    <w:rsid w:val="00265241"/>
    <w:rsid w:val="0027174B"/>
    <w:rsid w:val="002719E0"/>
    <w:rsid w:val="00280585"/>
    <w:rsid w:val="002B1E60"/>
    <w:rsid w:val="002B4AD6"/>
    <w:rsid w:val="002B4DDA"/>
    <w:rsid w:val="002D77F4"/>
    <w:rsid w:val="002F0AA3"/>
    <w:rsid w:val="002F1208"/>
    <w:rsid w:val="002F16F4"/>
    <w:rsid w:val="002F4B14"/>
    <w:rsid w:val="002F6615"/>
    <w:rsid w:val="002F7F64"/>
    <w:rsid w:val="00312F3D"/>
    <w:rsid w:val="003225D8"/>
    <w:rsid w:val="00327152"/>
    <w:rsid w:val="00334D62"/>
    <w:rsid w:val="003451F0"/>
    <w:rsid w:val="00361B01"/>
    <w:rsid w:val="00365235"/>
    <w:rsid w:val="00371670"/>
    <w:rsid w:val="003729E3"/>
    <w:rsid w:val="00377A08"/>
    <w:rsid w:val="003B3B03"/>
    <w:rsid w:val="003B7401"/>
    <w:rsid w:val="003D4D62"/>
    <w:rsid w:val="003D56FC"/>
    <w:rsid w:val="003E0E56"/>
    <w:rsid w:val="003E4C21"/>
    <w:rsid w:val="003E5AAB"/>
    <w:rsid w:val="003F0E6E"/>
    <w:rsid w:val="003F166B"/>
    <w:rsid w:val="00407CBE"/>
    <w:rsid w:val="00422ECC"/>
    <w:rsid w:val="004267EC"/>
    <w:rsid w:val="0045237C"/>
    <w:rsid w:val="004525F4"/>
    <w:rsid w:val="0046051B"/>
    <w:rsid w:val="004624D5"/>
    <w:rsid w:val="0046465A"/>
    <w:rsid w:val="00466A76"/>
    <w:rsid w:val="00466C62"/>
    <w:rsid w:val="004745D1"/>
    <w:rsid w:val="004763F0"/>
    <w:rsid w:val="00496FD6"/>
    <w:rsid w:val="004976D0"/>
    <w:rsid w:val="004A6B2A"/>
    <w:rsid w:val="004B238C"/>
    <w:rsid w:val="004C329A"/>
    <w:rsid w:val="004C5414"/>
    <w:rsid w:val="004D36E9"/>
    <w:rsid w:val="004E1CF5"/>
    <w:rsid w:val="004E2D27"/>
    <w:rsid w:val="004E6E7B"/>
    <w:rsid w:val="004F6A8F"/>
    <w:rsid w:val="0050214A"/>
    <w:rsid w:val="00524469"/>
    <w:rsid w:val="005300B2"/>
    <w:rsid w:val="005311A7"/>
    <w:rsid w:val="0053794B"/>
    <w:rsid w:val="0054097A"/>
    <w:rsid w:val="00540C21"/>
    <w:rsid w:val="00546702"/>
    <w:rsid w:val="00546D7D"/>
    <w:rsid w:val="00550696"/>
    <w:rsid w:val="005576B3"/>
    <w:rsid w:val="00563558"/>
    <w:rsid w:val="00563E05"/>
    <w:rsid w:val="00565164"/>
    <w:rsid w:val="005724E7"/>
    <w:rsid w:val="00577392"/>
    <w:rsid w:val="005925C6"/>
    <w:rsid w:val="005A5207"/>
    <w:rsid w:val="005A6DB2"/>
    <w:rsid w:val="005B4556"/>
    <w:rsid w:val="005B6786"/>
    <w:rsid w:val="005B7D18"/>
    <w:rsid w:val="005C2214"/>
    <w:rsid w:val="005D1790"/>
    <w:rsid w:val="005E0C1F"/>
    <w:rsid w:val="005E108D"/>
    <w:rsid w:val="005E1657"/>
    <w:rsid w:val="005F2345"/>
    <w:rsid w:val="005F6FDC"/>
    <w:rsid w:val="0060001B"/>
    <w:rsid w:val="00622614"/>
    <w:rsid w:val="00641F10"/>
    <w:rsid w:val="006445F8"/>
    <w:rsid w:val="00646AA8"/>
    <w:rsid w:val="00651874"/>
    <w:rsid w:val="006578EA"/>
    <w:rsid w:val="00676EF0"/>
    <w:rsid w:val="0069076D"/>
    <w:rsid w:val="0069599B"/>
    <w:rsid w:val="006B7F34"/>
    <w:rsid w:val="006C1F9C"/>
    <w:rsid w:val="006C3DB1"/>
    <w:rsid w:val="006C5386"/>
    <w:rsid w:val="006E4E2D"/>
    <w:rsid w:val="00711EC2"/>
    <w:rsid w:val="00741FEB"/>
    <w:rsid w:val="00751427"/>
    <w:rsid w:val="0075387B"/>
    <w:rsid w:val="007555F1"/>
    <w:rsid w:val="007669D8"/>
    <w:rsid w:val="00767099"/>
    <w:rsid w:val="00784102"/>
    <w:rsid w:val="00784A1B"/>
    <w:rsid w:val="0078768D"/>
    <w:rsid w:val="007958EF"/>
    <w:rsid w:val="007A6A21"/>
    <w:rsid w:val="007B0EB8"/>
    <w:rsid w:val="007B457D"/>
    <w:rsid w:val="007B52A4"/>
    <w:rsid w:val="007C122F"/>
    <w:rsid w:val="007C699C"/>
    <w:rsid w:val="007D38F7"/>
    <w:rsid w:val="007D7809"/>
    <w:rsid w:val="007E1074"/>
    <w:rsid w:val="007E44F3"/>
    <w:rsid w:val="007F13C0"/>
    <w:rsid w:val="00802B1A"/>
    <w:rsid w:val="008032BF"/>
    <w:rsid w:val="00812AD9"/>
    <w:rsid w:val="0082673C"/>
    <w:rsid w:val="00843516"/>
    <w:rsid w:val="0085605F"/>
    <w:rsid w:val="00870C77"/>
    <w:rsid w:val="00872CFC"/>
    <w:rsid w:val="00874A5A"/>
    <w:rsid w:val="00874F46"/>
    <w:rsid w:val="00897498"/>
    <w:rsid w:val="008975B8"/>
    <w:rsid w:val="008A037A"/>
    <w:rsid w:val="008A256F"/>
    <w:rsid w:val="008A2595"/>
    <w:rsid w:val="008A5377"/>
    <w:rsid w:val="008B0AED"/>
    <w:rsid w:val="008B39EE"/>
    <w:rsid w:val="008B5E9E"/>
    <w:rsid w:val="008B6D0B"/>
    <w:rsid w:val="008C54E9"/>
    <w:rsid w:val="008D0229"/>
    <w:rsid w:val="008E0DAD"/>
    <w:rsid w:val="008F4528"/>
    <w:rsid w:val="0090224A"/>
    <w:rsid w:val="0090683E"/>
    <w:rsid w:val="009131C6"/>
    <w:rsid w:val="00920D51"/>
    <w:rsid w:val="00922F2D"/>
    <w:rsid w:val="00935819"/>
    <w:rsid w:val="00935DFC"/>
    <w:rsid w:val="00944A4E"/>
    <w:rsid w:val="00961235"/>
    <w:rsid w:val="00961406"/>
    <w:rsid w:val="00964515"/>
    <w:rsid w:val="0096775C"/>
    <w:rsid w:val="00974876"/>
    <w:rsid w:val="00993122"/>
    <w:rsid w:val="009A43C2"/>
    <w:rsid w:val="009B21E3"/>
    <w:rsid w:val="009B3D3F"/>
    <w:rsid w:val="009D075C"/>
    <w:rsid w:val="009D2271"/>
    <w:rsid w:val="009D2520"/>
    <w:rsid w:val="009D66A0"/>
    <w:rsid w:val="009E1943"/>
    <w:rsid w:val="009E2E84"/>
    <w:rsid w:val="009F2347"/>
    <w:rsid w:val="009F4842"/>
    <w:rsid w:val="009F5119"/>
    <w:rsid w:val="009F6A9D"/>
    <w:rsid w:val="00A05613"/>
    <w:rsid w:val="00A15942"/>
    <w:rsid w:val="00A1605E"/>
    <w:rsid w:val="00A20034"/>
    <w:rsid w:val="00A22C7A"/>
    <w:rsid w:val="00A25A93"/>
    <w:rsid w:val="00A37807"/>
    <w:rsid w:val="00A44C71"/>
    <w:rsid w:val="00A46B41"/>
    <w:rsid w:val="00A54503"/>
    <w:rsid w:val="00A65347"/>
    <w:rsid w:val="00A742D0"/>
    <w:rsid w:val="00A74748"/>
    <w:rsid w:val="00A93A55"/>
    <w:rsid w:val="00A97326"/>
    <w:rsid w:val="00A974BD"/>
    <w:rsid w:val="00AA3CF8"/>
    <w:rsid w:val="00AA4DCD"/>
    <w:rsid w:val="00AB586E"/>
    <w:rsid w:val="00AB5CAE"/>
    <w:rsid w:val="00AB7635"/>
    <w:rsid w:val="00AB77F0"/>
    <w:rsid w:val="00AC0228"/>
    <w:rsid w:val="00AC4047"/>
    <w:rsid w:val="00AD622C"/>
    <w:rsid w:val="00AD6AF7"/>
    <w:rsid w:val="00AD70B3"/>
    <w:rsid w:val="00AE1B41"/>
    <w:rsid w:val="00B177D4"/>
    <w:rsid w:val="00B334E1"/>
    <w:rsid w:val="00B44223"/>
    <w:rsid w:val="00B46A2C"/>
    <w:rsid w:val="00B52FFD"/>
    <w:rsid w:val="00B559C0"/>
    <w:rsid w:val="00B64F5B"/>
    <w:rsid w:val="00B6563B"/>
    <w:rsid w:val="00B6595A"/>
    <w:rsid w:val="00B70B7B"/>
    <w:rsid w:val="00B72918"/>
    <w:rsid w:val="00B74EFA"/>
    <w:rsid w:val="00B84032"/>
    <w:rsid w:val="00B92D4E"/>
    <w:rsid w:val="00B967AA"/>
    <w:rsid w:val="00BA53AB"/>
    <w:rsid w:val="00BA5FD4"/>
    <w:rsid w:val="00BA7019"/>
    <w:rsid w:val="00BB15A0"/>
    <w:rsid w:val="00BB50B2"/>
    <w:rsid w:val="00BC7648"/>
    <w:rsid w:val="00BD14D2"/>
    <w:rsid w:val="00BE0237"/>
    <w:rsid w:val="00BE05C2"/>
    <w:rsid w:val="00BE0A33"/>
    <w:rsid w:val="00BE1513"/>
    <w:rsid w:val="00BE1B50"/>
    <w:rsid w:val="00BE1BF8"/>
    <w:rsid w:val="00BE271A"/>
    <w:rsid w:val="00BF6E20"/>
    <w:rsid w:val="00C02942"/>
    <w:rsid w:val="00C050C8"/>
    <w:rsid w:val="00C05399"/>
    <w:rsid w:val="00C05A7B"/>
    <w:rsid w:val="00C2155D"/>
    <w:rsid w:val="00C37EC2"/>
    <w:rsid w:val="00C41D30"/>
    <w:rsid w:val="00C527D8"/>
    <w:rsid w:val="00C531F7"/>
    <w:rsid w:val="00C547ED"/>
    <w:rsid w:val="00C652F7"/>
    <w:rsid w:val="00C6760D"/>
    <w:rsid w:val="00C84206"/>
    <w:rsid w:val="00C97DA6"/>
    <w:rsid w:val="00CA2170"/>
    <w:rsid w:val="00CB49B0"/>
    <w:rsid w:val="00CB7F57"/>
    <w:rsid w:val="00CD361C"/>
    <w:rsid w:val="00CD43B0"/>
    <w:rsid w:val="00CE3072"/>
    <w:rsid w:val="00CE63AD"/>
    <w:rsid w:val="00D00430"/>
    <w:rsid w:val="00D011B2"/>
    <w:rsid w:val="00D04654"/>
    <w:rsid w:val="00D12DB0"/>
    <w:rsid w:val="00D12FF0"/>
    <w:rsid w:val="00D13CA0"/>
    <w:rsid w:val="00D179D2"/>
    <w:rsid w:val="00D2240A"/>
    <w:rsid w:val="00D2405D"/>
    <w:rsid w:val="00D24A28"/>
    <w:rsid w:val="00D31124"/>
    <w:rsid w:val="00D32307"/>
    <w:rsid w:val="00D414FD"/>
    <w:rsid w:val="00D477E0"/>
    <w:rsid w:val="00D5281C"/>
    <w:rsid w:val="00D571B7"/>
    <w:rsid w:val="00D67D24"/>
    <w:rsid w:val="00D75BF0"/>
    <w:rsid w:val="00DA206B"/>
    <w:rsid w:val="00DA5E7D"/>
    <w:rsid w:val="00DA69E7"/>
    <w:rsid w:val="00DC2751"/>
    <w:rsid w:val="00DC2F00"/>
    <w:rsid w:val="00DC3704"/>
    <w:rsid w:val="00DD36D8"/>
    <w:rsid w:val="00DF0F11"/>
    <w:rsid w:val="00E14AA5"/>
    <w:rsid w:val="00E20B96"/>
    <w:rsid w:val="00E225E8"/>
    <w:rsid w:val="00E31528"/>
    <w:rsid w:val="00E34B2C"/>
    <w:rsid w:val="00E447E9"/>
    <w:rsid w:val="00E9736C"/>
    <w:rsid w:val="00EA7BD2"/>
    <w:rsid w:val="00EB0C40"/>
    <w:rsid w:val="00EB1C29"/>
    <w:rsid w:val="00EB39DF"/>
    <w:rsid w:val="00EC3D46"/>
    <w:rsid w:val="00EC7FD2"/>
    <w:rsid w:val="00EE27F8"/>
    <w:rsid w:val="00EE5851"/>
    <w:rsid w:val="00F06EF2"/>
    <w:rsid w:val="00F1440E"/>
    <w:rsid w:val="00F2330E"/>
    <w:rsid w:val="00F2661F"/>
    <w:rsid w:val="00F42C06"/>
    <w:rsid w:val="00F431E3"/>
    <w:rsid w:val="00F53193"/>
    <w:rsid w:val="00F5573C"/>
    <w:rsid w:val="00F6057E"/>
    <w:rsid w:val="00F61001"/>
    <w:rsid w:val="00F676F0"/>
    <w:rsid w:val="00F70BF0"/>
    <w:rsid w:val="00F733D3"/>
    <w:rsid w:val="00F74770"/>
    <w:rsid w:val="00F81192"/>
    <w:rsid w:val="00F827F9"/>
    <w:rsid w:val="00F85755"/>
    <w:rsid w:val="00F93B79"/>
    <w:rsid w:val="00F9564A"/>
    <w:rsid w:val="00FA4A09"/>
    <w:rsid w:val="00FB1E1F"/>
    <w:rsid w:val="00FC4DFC"/>
    <w:rsid w:val="00FD1C35"/>
    <w:rsid w:val="00FF3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B06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019"/>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F676F0"/>
    <w:pPr>
      <w:spacing w:after="120"/>
    </w:pPr>
    <w:rPr>
      <w:sz w:val="32"/>
    </w:rPr>
  </w:style>
  <w:style w:type="table" w:styleId="TableGrid">
    <w:name w:val="Table Grid"/>
    <w:basedOn w:val="TableNormal"/>
    <w:rsid w:val="00F67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ind w:left="0" w:firstLine="0"/>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B334E1"/>
    <w:rPr>
      <w:rFonts w:ascii="Tahoma" w:hAnsi="Tahoma" w:cs="Tahoma"/>
      <w:sz w:val="16"/>
      <w:szCs w:val="16"/>
    </w:rPr>
  </w:style>
  <w:style w:type="paragraph" w:styleId="BlockText">
    <w:name w:val="Block Text"/>
    <w:basedOn w:val="Normal"/>
    <w:rsid w:val="00B334E1"/>
    <w:pPr>
      <w:spacing w:after="120"/>
      <w:ind w:left="1440" w:right="1440"/>
    </w:pPr>
  </w:style>
  <w:style w:type="paragraph" w:styleId="BodyText">
    <w:name w:val="Body Text"/>
    <w:basedOn w:val="Normal"/>
    <w:rsid w:val="00B334E1"/>
    <w:pPr>
      <w:spacing w:after="120"/>
    </w:pPr>
  </w:style>
  <w:style w:type="paragraph" w:styleId="BodyText2">
    <w:name w:val="Body Text 2"/>
    <w:basedOn w:val="Normal"/>
    <w:rsid w:val="00B334E1"/>
    <w:pPr>
      <w:spacing w:after="120" w:line="480" w:lineRule="auto"/>
    </w:pPr>
  </w:style>
  <w:style w:type="paragraph" w:styleId="BodyText3">
    <w:name w:val="Body Text 3"/>
    <w:basedOn w:val="Normal"/>
    <w:rsid w:val="00B334E1"/>
    <w:pPr>
      <w:spacing w:after="120"/>
    </w:pPr>
    <w:rPr>
      <w:sz w:val="16"/>
      <w:szCs w:val="16"/>
    </w:rPr>
  </w:style>
  <w:style w:type="paragraph" w:styleId="BodyTextFirstIndent">
    <w:name w:val="Body Text First Indent"/>
    <w:basedOn w:val="BodyText"/>
    <w:rsid w:val="00B334E1"/>
    <w:pPr>
      <w:ind w:firstLine="210"/>
    </w:pPr>
  </w:style>
  <w:style w:type="paragraph" w:styleId="BodyTextIndent">
    <w:name w:val="Body Text Indent"/>
    <w:basedOn w:val="Normal"/>
    <w:rsid w:val="00B334E1"/>
    <w:pPr>
      <w:spacing w:after="120"/>
      <w:ind w:left="283"/>
    </w:pPr>
  </w:style>
  <w:style w:type="paragraph" w:styleId="BodyTextFirstIndent2">
    <w:name w:val="Body Text First Indent 2"/>
    <w:basedOn w:val="BodyTextIndent"/>
    <w:rsid w:val="00B334E1"/>
    <w:pPr>
      <w:ind w:firstLine="210"/>
    </w:pPr>
  </w:style>
  <w:style w:type="paragraph" w:styleId="BodyTextIndent2">
    <w:name w:val="Body Text Indent 2"/>
    <w:basedOn w:val="Normal"/>
    <w:rsid w:val="00B334E1"/>
    <w:pPr>
      <w:spacing w:after="120" w:line="480" w:lineRule="auto"/>
      <w:ind w:left="283"/>
    </w:pPr>
  </w:style>
  <w:style w:type="paragraph" w:styleId="BodyTextIndent3">
    <w:name w:val="Body Text Indent 3"/>
    <w:basedOn w:val="Normal"/>
    <w:rsid w:val="00B334E1"/>
    <w:pPr>
      <w:spacing w:after="120"/>
      <w:ind w:left="283"/>
    </w:pPr>
    <w:rPr>
      <w:sz w:val="16"/>
      <w:szCs w:val="16"/>
    </w:rPr>
  </w:style>
  <w:style w:type="paragraph" w:styleId="Caption">
    <w:name w:val="caption"/>
    <w:basedOn w:val="Normal"/>
    <w:next w:val="Normal"/>
    <w:qFormat/>
    <w:rsid w:val="00B334E1"/>
    <w:rPr>
      <w:b/>
      <w:bCs/>
      <w:szCs w:val="20"/>
    </w:rPr>
  </w:style>
  <w:style w:type="paragraph" w:styleId="Closing">
    <w:name w:val="Closing"/>
    <w:basedOn w:val="Normal"/>
    <w:rsid w:val="00B334E1"/>
    <w:pPr>
      <w:ind w:left="4252"/>
    </w:pPr>
  </w:style>
  <w:style w:type="paragraph" w:styleId="CommentText">
    <w:name w:val="annotation text"/>
    <w:basedOn w:val="Normal"/>
    <w:semiHidden/>
    <w:rsid w:val="00B334E1"/>
    <w:rPr>
      <w:szCs w:val="20"/>
    </w:rPr>
  </w:style>
  <w:style w:type="paragraph" w:styleId="CommentSubject">
    <w:name w:val="annotation subject"/>
    <w:basedOn w:val="CommentText"/>
    <w:next w:val="CommentText"/>
    <w:semiHidden/>
    <w:rsid w:val="00B334E1"/>
    <w:rPr>
      <w:b/>
      <w:bCs/>
    </w:rPr>
  </w:style>
  <w:style w:type="paragraph" w:styleId="Date">
    <w:name w:val="Date"/>
    <w:basedOn w:val="Normal"/>
    <w:next w:val="Normal"/>
    <w:rsid w:val="00B334E1"/>
  </w:style>
  <w:style w:type="paragraph" w:styleId="DocumentMap">
    <w:name w:val="Document Map"/>
    <w:basedOn w:val="Normal"/>
    <w:semiHidden/>
    <w:rsid w:val="00B334E1"/>
    <w:pPr>
      <w:shd w:val="clear" w:color="auto" w:fill="000080"/>
    </w:pPr>
    <w:rPr>
      <w:rFonts w:ascii="Tahoma" w:hAnsi="Tahoma" w:cs="Tahoma"/>
      <w:szCs w:val="20"/>
    </w:rPr>
  </w:style>
  <w:style w:type="paragraph" w:styleId="E-mailSignature">
    <w:name w:val="E-mail Signature"/>
    <w:basedOn w:val="Normal"/>
    <w:rsid w:val="00B334E1"/>
  </w:style>
  <w:style w:type="paragraph" w:styleId="EndnoteText">
    <w:name w:val="endnote text"/>
    <w:basedOn w:val="Normal"/>
    <w:semiHidden/>
    <w:rsid w:val="00B334E1"/>
    <w:rPr>
      <w:szCs w:val="20"/>
    </w:rPr>
  </w:style>
  <w:style w:type="paragraph" w:styleId="EnvelopeAddress">
    <w:name w:val="envelope address"/>
    <w:basedOn w:val="Normal"/>
    <w:rsid w:val="00B334E1"/>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B334E1"/>
    <w:rPr>
      <w:rFonts w:ascii="Arial" w:hAnsi="Arial"/>
      <w:szCs w:val="20"/>
    </w:rPr>
  </w:style>
  <w:style w:type="paragraph" w:styleId="HTMLAddress">
    <w:name w:val="HTML Address"/>
    <w:basedOn w:val="Normal"/>
    <w:rsid w:val="00B334E1"/>
    <w:rPr>
      <w:i/>
      <w:iCs/>
    </w:rPr>
  </w:style>
  <w:style w:type="paragraph" w:styleId="HTMLPreformatted">
    <w:name w:val="HTML Preformatted"/>
    <w:basedOn w:val="Normal"/>
    <w:rsid w:val="00B334E1"/>
    <w:rPr>
      <w:rFonts w:ascii="Courier New" w:hAnsi="Courier New" w:cs="Courier New"/>
      <w:szCs w:val="20"/>
    </w:rPr>
  </w:style>
  <w:style w:type="paragraph" w:styleId="Index1">
    <w:name w:val="index 1"/>
    <w:basedOn w:val="Normal"/>
    <w:next w:val="Normal"/>
    <w:semiHidden/>
    <w:rsid w:val="00B334E1"/>
    <w:pPr>
      <w:ind w:left="200" w:hanging="200"/>
    </w:pPr>
  </w:style>
  <w:style w:type="paragraph" w:styleId="Index2">
    <w:name w:val="index 2"/>
    <w:basedOn w:val="Normal"/>
    <w:next w:val="Normal"/>
    <w:semiHidden/>
    <w:rsid w:val="00B334E1"/>
    <w:pPr>
      <w:ind w:left="400" w:hanging="200"/>
    </w:pPr>
  </w:style>
  <w:style w:type="paragraph" w:styleId="Index3">
    <w:name w:val="index 3"/>
    <w:basedOn w:val="Normal"/>
    <w:next w:val="Normal"/>
    <w:semiHidden/>
    <w:rsid w:val="00B334E1"/>
    <w:pPr>
      <w:ind w:left="600" w:hanging="200"/>
    </w:pPr>
  </w:style>
  <w:style w:type="paragraph" w:styleId="Index4">
    <w:name w:val="index 4"/>
    <w:basedOn w:val="Normal"/>
    <w:next w:val="Normal"/>
    <w:semiHidden/>
    <w:rsid w:val="00B334E1"/>
    <w:pPr>
      <w:ind w:left="800" w:hanging="200"/>
    </w:pPr>
  </w:style>
  <w:style w:type="paragraph" w:styleId="Index5">
    <w:name w:val="index 5"/>
    <w:basedOn w:val="Normal"/>
    <w:next w:val="Normal"/>
    <w:semiHidden/>
    <w:rsid w:val="00B334E1"/>
    <w:pPr>
      <w:ind w:left="1000" w:hanging="200"/>
    </w:pPr>
  </w:style>
  <w:style w:type="paragraph" w:styleId="Index6">
    <w:name w:val="index 6"/>
    <w:basedOn w:val="Normal"/>
    <w:next w:val="Normal"/>
    <w:semiHidden/>
    <w:rsid w:val="00B334E1"/>
    <w:pPr>
      <w:ind w:left="1200" w:hanging="200"/>
    </w:pPr>
  </w:style>
  <w:style w:type="paragraph" w:styleId="Index7">
    <w:name w:val="index 7"/>
    <w:basedOn w:val="Normal"/>
    <w:next w:val="Normal"/>
    <w:semiHidden/>
    <w:rsid w:val="00B334E1"/>
    <w:pPr>
      <w:ind w:left="1400" w:hanging="200"/>
    </w:pPr>
  </w:style>
  <w:style w:type="paragraph" w:styleId="Index8">
    <w:name w:val="index 8"/>
    <w:basedOn w:val="Normal"/>
    <w:next w:val="Normal"/>
    <w:semiHidden/>
    <w:rsid w:val="00B334E1"/>
    <w:pPr>
      <w:ind w:left="1600" w:hanging="200"/>
    </w:pPr>
  </w:style>
  <w:style w:type="paragraph" w:styleId="Index9">
    <w:name w:val="index 9"/>
    <w:basedOn w:val="Normal"/>
    <w:next w:val="Normal"/>
    <w:semiHidden/>
    <w:rsid w:val="00B334E1"/>
    <w:pPr>
      <w:ind w:left="1800" w:hanging="200"/>
    </w:pPr>
  </w:style>
  <w:style w:type="paragraph" w:styleId="IndexHeading">
    <w:name w:val="index heading"/>
    <w:basedOn w:val="Normal"/>
    <w:next w:val="Index1"/>
    <w:semiHidden/>
    <w:rsid w:val="00B334E1"/>
    <w:rPr>
      <w:rFonts w:ascii="Arial" w:hAnsi="Arial"/>
      <w:b/>
      <w:bCs/>
    </w:rPr>
  </w:style>
  <w:style w:type="paragraph" w:styleId="List">
    <w:name w:val="List"/>
    <w:basedOn w:val="Normal"/>
    <w:rsid w:val="00B334E1"/>
    <w:pPr>
      <w:ind w:left="283" w:hanging="283"/>
    </w:pPr>
  </w:style>
  <w:style w:type="paragraph" w:styleId="List2">
    <w:name w:val="List 2"/>
    <w:basedOn w:val="Normal"/>
    <w:rsid w:val="00B334E1"/>
    <w:pPr>
      <w:ind w:left="566" w:hanging="283"/>
    </w:pPr>
  </w:style>
  <w:style w:type="paragraph" w:styleId="List3">
    <w:name w:val="List 3"/>
    <w:basedOn w:val="Normal"/>
    <w:rsid w:val="00B334E1"/>
    <w:pPr>
      <w:ind w:left="849" w:hanging="283"/>
    </w:pPr>
  </w:style>
  <w:style w:type="paragraph" w:styleId="List4">
    <w:name w:val="List 4"/>
    <w:basedOn w:val="Normal"/>
    <w:rsid w:val="00B334E1"/>
    <w:pPr>
      <w:ind w:left="1132" w:hanging="283"/>
    </w:pPr>
  </w:style>
  <w:style w:type="paragraph" w:styleId="List5">
    <w:name w:val="List 5"/>
    <w:basedOn w:val="Normal"/>
    <w:rsid w:val="00B334E1"/>
    <w:pPr>
      <w:ind w:left="1415" w:hanging="283"/>
    </w:pPr>
  </w:style>
  <w:style w:type="paragraph" w:styleId="ListBullet">
    <w:name w:val="List Bullet"/>
    <w:basedOn w:val="Normal"/>
    <w:rsid w:val="00B334E1"/>
    <w:pPr>
      <w:numPr>
        <w:numId w:val="3"/>
      </w:numPr>
    </w:pPr>
  </w:style>
  <w:style w:type="paragraph" w:styleId="ListBullet2">
    <w:name w:val="List Bullet 2"/>
    <w:basedOn w:val="Normal"/>
    <w:rsid w:val="00B334E1"/>
    <w:pPr>
      <w:numPr>
        <w:numId w:val="4"/>
      </w:numPr>
    </w:pPr>
  </w:style>
  <w:style w:type="paragraph" w:styleId="ListBullet3">
    <w:name w:val="List Bullet 3"/>
    <w:basedOn w:val="Normal"/>
    <w:rsid w:val="00B334E1"/>
    <w:pPr>
      <w:numPr>
        <w:numId w:val="5"/>
      </w:numPr>
    </w:pPr>
  </w:style>
  <w:style w:type="paragraph" w:styleId="ListBullet4">
    <w:name w:val="List Bullet 4"/>
    <w:basedOn w:val="Normal"/>
    <w:rsid w:val="00B334E1"/>
    <w:pPr>
      <w:numPr>
        <w:numId w:val="6"/>
      </w:numPr>
    </w:pPr>
  </w:style>
  <w:style w:type="paragraph" w:styleId="ListBullet5">
    <w:name w:val="List Bullet 5"/>
    <w:basedOn w:val="Normal"/>
    <w:rsid w:val="00B334E1"/>
    <w:pPr>
      <w:numPr>
        <w:numId w:val="7"/>
      </w:numPr>
    </w:pPr>
  </w:style>
  <w:style w:type="paragraph" w:styleId="ListContinue">
    <w:name w:val="List Continue"/>
    <w:basedOn w:val="Normal"/>
    <w:rsid w:val="00B334E1"/>
    <w:pPr>
      <w:spacing w:after="120"/>
      <w:ind w:left="283"/>
    </w:pPr>
  </w:style>
  <w:style w:type="paragraph" w:styleId="ListContinue2">
    <w:name w:val="List Continue 2"/>
    <w:basedOn w:val="Normal"/>
    <w:rsid w:val="00B334E1"/>
    <w:pPr>
      <w:spacing w:after="120"/>
      <w:ind w:left="566"/>
    </w:pPr>
  </w:style>
  <w:style w:type="paragraph" w:styleId="ListContinue3">
    <w:name w:val="List Continue 3"/>
    <w:basedOn w:val="Normal"/>
    <w:rsid w:val="00B334E1"/>
    <w:pPr>
      <w:spacing w:after="120"/>
      <w:ind w:left="849"/>
    </w:pPr>
  </w:style>
  <w:style w:type="paragraph" w:styleId="ListContinue4">
    <w:name w:val="List Continue 4"/>
    <w:basedOn w:val="Normal"/>
    <w:rsid w:val="00B334E1"/>
    <w:pPr>
      <w:spacing w:after="120"/>
      <w:ind w:left="1132"/>
    </w:pPr>
  </w:style>
  <w:style w:type="paragraph" w:styleId="ListContinue5">
    <w:name w:val="List Continue 5"/>
    <w:basedOn w:val="Normal"/>
    <w:rsid w:val="00B334E1"/>
    <w:pPr>
      <w:spacing w:after="120"/>
      <w:ind w:left="1415"/>
    </w:pPr>
  </w:style>
  <w:style w:type="paragraph" w:styleId="ListNumber">
    <w:name w:val="List Number"/>
    <w:basedOn w:val="Normal"/>
    <w:rsid w:val="00B334E1"/>
    <w:pPr>
      <w:numPr>
        <w:numId w:val="8"/>
      </w:numPr>
    </w:pPr>
  </w:style>
  <w:style w:type="paragraph" w:styleId="ListNumber2">
    <w:name w:val="List Number 2"/>
    <w:basedOn w:val="Normal"/>
    <w:rsid w:val="00B334E1"/>
    <w:pPr>
      <w:numPr>
        <w:numId w:val="9"/>
      </w:numPr>
    </w:pPr>
  </w:style>
  <w:style w:type="paragraph" w:styleId="ListNumber3">
    <w:name w:val="List Number 3"/>
    <w:basedOn w:val="Normal"/>
    <w:rsid w:val="00B334E1"/>
    <w:pPr>
      <w:numPr>
        <w:numId w:val="10"/>
      </w:numPr>
    </w:pPr>
  </w:style>
  <w:style w:type="paragraph" w:styleId="ListNumber4">
    <w:name w:val="List Number 4"/>
    <w:basedOn w:val="Normal"/>
    <w:rsid w:val="00B334E1"/>
    <w:pPr>
      <w:numPr>
        <w:numId w:val="11"/>
      </w:numPr>
    </w:pPr>
  </w:style>
  <w:style w:type="paragraph" w:styleId="ListNumber5">
    <w:name w:val="List Number 5"/>
    <w:basedOn w:val="Normal"/>
    <w:rsid w:val="00B334E1"/>
    <w:pPr>
      <w:numPr>
        <w:numId w:val="12"/>
      </w:numPr>
    </w:pPr>
  </w:style>
  <w:style w:type="paragraph" w:styleId="MacroText">
    <w:name w:val="macro"/>
    <w:semiHidden/>
    <w:rsid w:val="00B334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334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B334E1"/>
    <w:rPr>
      <w:rFonts w:ascii="Times New Roman" w:hAnsi="Times New Roman" w:cs="Times New Roman"/>
      <w:sz w:val="24"/>
      <w:szCs w:val="24"/>
    </w:rPr>
  </w:style>
  <w:style w:type="paragraph" w:styleId="NormalIndent">
    <w:name w:val="Normal Indent"/>
    <w:basedOn w:val="Normal"/>
    <w:rsid w:val="00B334E1"/>
    <w:pPr>
      <w:ind w:left="720"/>
    </w:pPr>
  </w:style>
  <w:style w:type="paragraph" w:styleId="NoteHeading">
    <w:name w:val="Note Heading"/>
    <w:basedOn w:val="Normal"/>
    <w:next w:val="Normal"/>
    <w:rsid w:val="00B334E1"/>
  </w:style>
  <w:style w:type="paragraph" w:styleId="PlainText">
    <w:name w:val="Plain Text"/>
    <w:basedOn w:val="Normal"/>
    <w:rsid w:val="00B334E1"/>
    <w:rPr>
      <w:rFonts w:ascii="Courier New" w:hAnsi="Courier New" w:cs="Courier New"/>
      <w:szCs w:val="20"/>
    </w:rPr>
  </w:style>
  <w:style w:type="paragraph" w:styleId="Salutation">
    <w:name w:val="Salutation"/>
    <w:basedOn w:val="Normal"/>
    <w:next w:val="Normal"/>
    <w:rsid w:val="00B334E1"/>
  </w:style>
  <w:style w:type="paragraph" w:styleId="Signature">
    <w:name w:val="Signature"/>
    <w:basedOn w:val="Normal"/>
    <w:rsid w:val="00B334E1"/>
    <w:pPr>
      <w:ind w:left="4252"/>
    </w:pPr>
  </w:style>
  <w:style w:type="paragraph" w:styleId="Subtitle">
    <w:name w:val="Subtitle"/>
    <w:basedOn w:val="Normal"/>
    <w:qFormat/>
    <w:rsid w:val="00B334E1"/>
    <w:pPr>
      <w:spacing w:after="60"/>
      <w:jc w:val="center"/>
      <w:outlineLvl w:val="1"/>
    </w:pPr>
    <w:rPr>
      <w:rFonts w:ascii="Arial" w:hAnsi="Arial"/>
      <w:sz w:val="24"/>
      <w:szCs w:val="24"/>
    </w:rPr>
  </w:style>
  <w:style w:type="paragraph" w:styleId="TableofAuthorities">
    <w:name w:val="table of authorities"/>
    <w:basedOn w:val="Normal"/>
    <w:next w:val="Normal"/>
    <w:semiHidden/>
    <w:rsid w:val="00B334E1"/>
    <w:pPr>
      <w:ind w:left="200" w:hanging="200"/>
    </w:pPr>
  </w:style>
  <w:style w:type="paragraph" w:styleId="TableofFigures">
    <w:name w:val="table of figures"/>
    <w:basedOn w:val="Normal"/>
    <w:next w:val="Normal"/>
    <w:semiHidden/>
    <w:rsid w:val="00B334E1"/>
  </w:style>
  <w:style w:type="paragraph" w:styleId="Title">
    <w:name w:val="Title"/>
    <w:basedOn w:val="Normal"/>
    <w:qFormat/>
    <w:rsid w:val="00B334E1"/>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B334E1"/>
    <w:pPr>
      <w:spacing w:before="120"/>
    </w:pPr>
    <w:rPr>
      <w:rFonts w:ascii="Arial" w:hAnsi="Arial"/>
      <w:b/>
      <w:bCs/>
      <w:sz w:val="24"/>
      <w:szCs w:val="24"/>
    </w:rPr>
  </w:style>
  <w:style w:type="paragraph" w:styleId="TOC4">
    <w:name w:val="toc 4"/>
    <w:basedOn w:val="Normal"/>
    <w:next w:val="Normal"/>
    <w:semiHidden/>
    <w:rsid w:val="00B334E1"/>
    <w:pPr>
      <w:ind w:left="600"/>
    </w:pPr>
  </w:style>
  <w:style w:type="paragraph" w:styleId="TOC5">
    <w:name w:val="toc 5"/>
    <w:basedOn w:val="Normal"/>
    <w:next w:val="Normal"/>
    <w:semiHidden/>
    <w:rsid w:val="00B334E1"/>
    <w:pPr>
      <w:ind w:left="800"/>
    </w:pPr>
  </w:style>
  <w:style w:type="paragraph" w:styleId="TOC6">
    <w:name w:val="toc 6"/>
    <w:basedOn w:val="Normal"/>
    <w:next w:val="Normal"/>
    <w:semiHidden/>
    <w:rsid w:val="00B334E1"/>
    <w:pPr>
      <w:ind w:left="1000"/>
    </w:pPr>
  </w:style>
  <w:style w:type="paragraph" w:styleId="TOC7">
    <w:name w:val="toc 7"/>
    <w:basedOn w:val="Normal"/>
    <w:next w:val="Normal"/>
    <w:semiHidden/>
    <w:rsid w:val="00B334E1"/>
    <w:pPr>
      <w:ind w:left="1200"/>
    </w:pPr>
  </w:style>
  <w:style w:type="paragraph" w:styleId="TOC8">
    <w:name w:val="toc 8"/>
    <w:basedOn w:val="Normal"/>
    <w:next w:val="Normal"/>
    <w:semiHidden/>
    <w:rsid w:val="00B334E1"/>
    <w:pPr>
      <w:ind w:left="1400"/>
    </w:pPr>
  </w:style>
  <w:style w:type="paragraph" w:styleId="TOC9">
    <w:name w:val="toc 9"/>
    <w:basedOn w:val="Normal"/>
    <w:next w:val="Normal"/>
    <w:semiHidden/>
    <w:rsid w:val="00B334E1"/>
    <w:pPr>
      <w:ind w:left="1600"/>
    </w:pPr>
  </w:style>
  <w:style w:type="character" w:customStyle="1" w:styleId="FooterChar">
    <w:name w:val="Footer Char"/>
    <w:basedOn w:val="DefaultParagraphFont"/>
    <w:link w:val="Footer"/>
    <w:rsid w:val="001372D9"/>
    <w:rPr>
      <w:rFonts w:ascii="Verdana" w:hAnsi="Verdana" w:cs="Arial"/>
      <w:szCs w:val="22"/>
    </w:rPr>
  </w:style>
  <w:style w:type="paragraph" w:styleId="NoSpacing">
    <w:name w:val="No Spacing"/>
    <w:basedOn w:val="Normal"/>
    <w:uiPriority w:val="1"/>
    <w:qFormat/>
    <w:rsid w:val="00127A77"/>
    <w:rPr>
      <w:rFonts w:ascii="Calibri" w:eastAsiaTheme="minorHAnsi" w:hAnsi="Calibri" w:cs="Times New Roman"/>
      <w:sz w:val="22"/>
    </w:rPr>
  </w:style>
  <w:style w:type="character" w:styleId="CommentReference">
    <w:name w:val="annotation reference"/>
    <w:basedOn w:val="DefaultParagraphFont"/>
    <w:rsid w:val="00422EC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019"/>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F676F0"/>
    <w:pPr>
      <w:spacing w:after="120"/>
    </w:pPr>
    <w:rPr>
      <w:sz w:val="32"/>
    </w:rPr>
  </w:style>
  <w:style w:type="table" w:styleId="TableGrid">
    <w:name w:val="Table Grid"/>
    <w:basedOn w:val="TableNormal"/>
    <w:rsid w:val="00F67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ind w:left="0" w:firstLine="0"/>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B334E1"/>
    <w:rPr>
      <w:rFonts w:ascii="Tahoma" w:hAnsi="Tahoma" w:cs="Tahoma"/>
      <w:sz w:val="16"/>
      <w:szCs w:val="16"/>
    </w:rPr>
  </w:style>
  <w:style w:type="paragraph" w:styleId="BlockText">
    <w:name w:val="Block Text"/>
    <w:basedOn w:val="Normal"/>
    <w:rsid w:val="00B334E1"/>
    <w:pPr>
      <w:spacing w:after="120"/>
      <w:ind w:left="1440" w:right="1440"/>
    </w:pPr>
  </w:style>
  <w:style w:type="paragraph" w:styleId="BodyText">
    <w:name w:val="Body Text"/>
    <w:basedOn w:val="Normal"/>
    <w:rsid w:val="00B334E1"/>
    <w:pPr>
      <w:spacing w:after="120"/>
    </w:pPr>
  </w:style>
  <w:style w:type="paragraph" w:styleId="BodyText2">
    <w:name w:val="Body Text 2"/>
    <w:basedOn w:val="Normal"/>
    <w:rsid w:val="00B334E1"/>
    <w:pPr>
      <w:spacing w:after="120" w:line="480" w:lineRule="auto"/>
    </w:pPr>
  </w:style>
  <w:style w:type="paragraph" w:styleId="BodyText3">
    <w:name w:val="Body Text 3"/>
    <w:basedOn w:val="Normal"/>
    <w:rsid w:val="00B334E1"/>
    <w:pPr>
      <w:spacing w:after="120"/>
    </w:pPr>
    <w:rPr>
      <w:sz w:val="16"/>
      <w:szCs w:val="16"/>
    </w:rPr>
  </w:style>
  <w:style w:type="paragraph" w:styleId="BodyTextFirstIndent">
    <w:name w:val="Body Text First Indent"/>
    <w:basedOn w:val="BodyText"/>
    <w:rsid w:val="00B334E1"/>
    <w:pPr>
      <w:ind w:firstLine="210"/>
    </w:pPr>
  </w:style>
  <w:style w:type="paragraph" w:styleId="BodyTextIndent">
    <w:name w:val="Body Text Indent"/>
    <w:basedOn w:val="Normal"/>
    <w:rsid w:val="00B334E1"/>
    <w:pPr>
      <w:spacing w:after="120"/>
      <w:ind w:left="283"/>
    </w:pPr>
  </w:style>
  <w:style w:type="paragraph" w:styleId="BodyTextFirstIndent2">
    <w:name w:val="Body Text First Indent 2"/>
    <w:basedOn w:val="BodyTextIndent"/>
    <w:rsid w:val="00B334E1"/>
    <w:pPr>
      <w:ind w:firstLine="210"/>
    </w:pPr>
  </w:style>
  <w:style w:type="paragraph" w:styleId="BodyTextIndent2">
    <w:name w:val="Body Text Indent 2"/>
    <w:basedOn w:val="Normal"/>
    <w:rsid w:val="00B334E1"/>
    <w:pPr>
      <w:spacing w:after="120" w:line="480" w:lineRule="auto"/>
      <w:ind w:left="283"/>
    </w:pPr>
  </w:style>
  <w:style w:type="paragraph" w:styleId="BodyTextIndent3">
    <w:name w:val="Body Text Indent 3"/>
    <w:basedOn w:val="Normal"/>
    <w:rsid w:val="00B334E1"/>
    <w:pPr>
      <w:spacing w:after="120"/>
      <w:ind w:left="283"/>
    </w:pPr>
    <w:rPr>
      <w:sz w:val="16"/>
      <w:szCs w:val="16"/>
    </w:rPr>
  </w:style>
  <w:style w:type="paragraph" w:styleId="Caption">
    <w:name w:val="caption"/>
    <w:basedOn w:val="Normal"/>
    <w:next w:val="Normal"/>
    <w:qFormat/>
    <w:rsid w:val="00B334E1"/>
    <w:rPr>
      <w:b/>
      <w:bCs/>
      <w:szCs w:val="20"/>
    </w:rPr>
  </w:style>
  <w:style w:type="paragraph" w:styleId="Closing">
    <w:name w:val="Closing"/>
    <w:basedOn w:val="Normal"/>
    <w:rsid w:val="00B334E1"/>
    <w:pPr>
      <w:ind w:left="4252"/>
    </w:pPr>
  </w:style>
  <w:style w:type="paragraph" w:styleId="CommentText">
    <w:name w:val="annotation text"/>
    <w:basedOn w:val="Normal"/>
    <w:semiHidden/>
    <w:rsid w:val="00B334E1"/>
    <w:rPr>
      <w:szCs w:val="20"/>
    </w:rPr>
  </w:style>
  <w:style w:type="paragraph" w:styleId="CommentSubject">
    <w:name w:val="annotation subject"/>
    <w:basedOn w:val="CommentText"/>
    <w:next w:val="CommentText"/>
    <w:semiHidden/>
    <w:rsid w:val="00B334E1"/>
    <w:rPr>
      <w:b/>
      <w:bCs/>
    </w:rPr>
  </w:style>
  <w:style w:type="paragraph" w:styleId="Date">
    <w:name w:val="Date"/>
    <w:basedOn w:val="Normal"/>
    <w:next w:val="Normal"/>
    <w:rsid w:val="00B334E1"/>
  </w:style>
  <w:style w:type="paragraph" w:styleId="DocumentMap">
    <w:name w:val="Document Map"/>
    <w:basedOn w:val="Normal"/>
    <w:semiHidden/>
    <w:rsid w:val="00B334E1"/>
    <w:pPr>
      <w:shd w:val="clear" w:color="auto" w:fill="000080"/>
    </w:pPr>
    <w:rPr>
      <w:rFonts w:ascii="Tahoma" w:hAnsi="Tahoma" w:cs="Tahoma"/>
      <w:szCs w:val="20"/>
    </w:rPr>
  </w:style>
  <w:style w:type="paragraph" w:styleId="E-mailSignature">
    <w:name w:val="E-mail Signature"/>
    <w:basedOn w:val="Normal"/>
    <w:rsid w:val="00B334E1"/>
  </w:style>
  <w:style w:type="paragraph" w:styleId="EndnoteText">
    <w:name w:val="endnote text"/>
    <w:basedOn w:val="Normal"/>
    <w:semiHidden/>
    <w:rsid w:val="00B334E1"/>
    <w:rPr>
      <w:szCs w:val="20"/>
    </w:rPr>
  </w:style>
  <w:style w:type="paragraph" w:styleId="EnvelopeAddress">
    <w:name w:val="envelope address"/>
    <w:basedOn w:val="Normal"/>
    <w:rsid w:val="00B334E1"/>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B334E1"/>
    <w:rPr>
      <w:rFonts w:ascii="Arial" w:hAnsi="Arial"/>
      <w:szCs w:val="20"/>
    </w:rPr>
  </w:style>
  <w:style w:type="paragraph" w:styleId="HTMLAddress">
    <w:name w:val="HTML Address"/>
    <w:basedOn w:val="Normal"/>
    <w:rsid w:val="00B334E1"/>
    <w:rPr>
      <w:i/>
      <w:iCs/>
    </w:rPr>
  </w:style>
  <w:style w:type="paragraph" w:styleId="HTMLPreformatted">
    <w:name w:val="HTML Preformatted"/>
    <w:basedOn w:val="Normal"/>
    <w:rsid w:val="00B334E1"/>
    <w:rPr>
      <w:rFonts w:ascii="Courier New" w:hAnsi="Courier New" w:cs="Courier New"/>
      <w:szCs w:val="20"/>
    </w:rPr>
  </w:style>
  <w:style w:type="paragraph" w:styleId="Index1">
    <w:name w:val="index 1"/>
    <w:basedOn w:val="Normal"/>
    <w:next w:val="Normal"/>
    <w:semiHidden/>
    <w:rsid w:val="00B334E1"/>
    <w:pPr>
      <w:ind w:left="200" w:hanging="200"/>
    </w:pPr>
  </w:style>
  <w:style w:type="paragraph" w:styleId="Index2">
    <w:name w:val="index 2"/>
    <w:basedOn w:val="Normal"/>
    <w:next w:val="Normal"/>
    <w:semiHidden/>
    <w:rsid w:val="00B334E1"/>
    <w:pPr>
      <w:ind w:left="400" w:hanging="200"/>
    </w:pPr>
  </w:style>
  <w:style w:type="paragraph" w:styleId="Index3">
    <w:name w:val="index 3"/>
    <w:basedOn w:val="Normal"/>
    <w:next w:val="Normal"/>
    <w:semiHidden/>
    <w:rsid w:val="00B334E1"/>
    <w:pPr>
      <w:ind w:left="600" w:hanging="200"/>
    </w:pPr>
  </w:style>
  <w:style w:type="paragraph" w:styleId="Index4">
    <w:name w:val="index 4"/>
    <w:basedOn w:val="Normal"/>
    <w:next w:val="Normal"/>
    <w:semiHidden/>
    <w:rsid w:val="00B334E1"/>
    <w:pPr>
      <w:ind w:left="800" w:hanging="200"/>
    </w:pPr>
  </w:style>
  <w:style w:type="paragraph" w:styleId="Index5">
    <w:name w:val="index 5"/>
    <w:basedOn w:val="Normal"/>
    <w:next w:val="Normal"/>
    <w:semiHidden/>
    <w:rsid w:val="00B334E1"/>
    <w:pPr>
      <w:ind w:left="1000" w:hanging="200"/>
    </w:pPr>
  </w:style>
  <w:style w:type="paragraph" w:styleId="Index6">
    <w:name w:val="index 6"/>
    <w:basedOn w:val="Normal"/>
    <w:next w:val="Normal"/>
    <w:semiHidden/>
    <w:rsid w:val="00B334E1"/>
    <w:pPr>
      <w:ind w:left="1200" w:hanging="200"/>
    </w:pPr>
  </w:style>
  <w:style w:type="paragraph" w:styleId="Index7">
    <w:name w:val="index 7"/>
    <w:basedOn w:val="Normal"/>
    <w:next w:val="Normal"/>
    <w:semiHidden/>
    <w:rsid w:val="00B334E1"/>
    <w:pPr>
      <w:ind w:left="1400" w:hanging="200"/>
    </w:pPr>
  </w:style>
  <w:style w:type="paragraph" w:styleId="Index8">
    <w:name w:val="index 8"/>
    <w:basedOn w:val="Normal"/>
    <w:next w:val="Normal"/>
    <w:semiHidden/>
    <w:rsid w:val="00B334E1"/>
    <w:pPr>
      <w:ind w:left="1600" w:hanging="200"/>
    </w:pPr>
  </w:style>
  <w:style w:type="paragraph" w:styleId="Index9">
    <w:name w:val="index 9"/>
    <w:basedOn w:val="Normal"/>
    <w:next w:val="Normal"/>
    <w:semiHidden/>
    <w:rsid w:val="00B334E1"/>
    <w:pPr>
      <w:ind w:left="1800" w:hanging="200"/>
    </w:pPr>
  </w:style>
  <w:style w:type="paragraph" w:styleId="IndexHeading">
    <w:name w:val="index heading"/>
    <w:basedOn w:val="Normal"/>
    <w:next w:val="Index1"/>
    <w:semiHidden/>
    <w:rsid w:val="00B334E1"/>
    <w:rPr>
      <w:rFonts w:ascii="Arial" w:hAnsi="Arial"/>
      <w:b/>
      <w:bCs/>
    </w:rPr>
  </w:style>
  <w:style w:type="paragraph" w:styleId="List">
    <w:name w:val="List"/>
    <w:basedOn w:val="Normal"/>
    <w:rsid w:val="00B334E1"/>
    <w:pPr>
      <w:ind w:left="283" w:hanging="283"/>
    </w:pPr>
  </w:style>
  <w:style w:type="paragraph" w:styleId="List2">
    <w:name w:val="List 2"/>
    <w:basedOn w:val="Normal"/>
    <w:rsid w:val="00B334E1"/>
    <w:pPr>
      <w:ind w:left="566" w:hanging="283"/>
    </w:pPr>
  </w:style>
  <w:style w:type="paragraph" w:styleId="List3">
    <w:name w:val="List 3"/>
    <w:basedOn w:val="Normal"/>
    <w:rsid w:val="00B334E1"/>
    <w:pPr>
      <w:ind w:left="849" w:hanging="283"/>
    </w:pPr>
  </w:style>
  <w:style w:type="paragraph" w:styleId="List4">
    <w:name w:val="List 4"/>
    <w:basedOn w:val="Normal"/>
    <w:rsid w:val="00B334E1"/>
    <w:pPr>
      <w:ind w:left="1132" w:hanging="283"/>
    </w:pPr>
  </w:style>
  <w:style w:type="paragraph" w:styleId="List5">
    <w:name w:val="List 5"/>
    <w:basedOn w:val="Normal"/>
    <w:rsid w:val="00B334E1"/>
    <w:pPr>
      <w:ind w:left="1415" w:hanging="283"/>
    </w:pPr>
  </w:style>
  <w:style w:type="paragraph" w:styleId="ListBullet">
    <w:name w:val="List Bullet"/>
    <w:basedOn w:val="Normal"/>
    <w:rsid w:val="00B334E1"/>
    <w:pPr>
      <w:numPr>
        <w:numId w:val="3"/>
      </w:numPr>
    </w:pPr>
  </w:style>
  <w:style w:type="paragraph" w:styleId="ListBullet2">
    <w:name w:val="List Bullet 2"/>
    <w:basedOn w:val="Normal"/>
    <w:rsid w:val="00B334E1"/>
    <w:pPr>
      <w:numPr>
        <w:numId w:val="4"/>
      </w:numPr>
    </w:pPr>
  </w:style>
  <w:style w:type="paragraph" w:styleId="ListBullet3">
    <w:name w:val="List Bullet 3"/>
    <w:basedOn w:val="Normal"/>
    <w:rsid w:val="00B334E1"/>
    <w:pPr>
      <w:numPr>
        <w:numId w:val="5"/>
      </w:numPr>
    </w:pPr>
  </w:style>
  <w:style w:type="paragraph" w:styleId="ListBullet4">
    <w:name w:val="List Bullet 4"/>
    <w:basedOn w:val="Normal"/>
    <w:rsid w:val="00B334E1"/>
    <w:pPr>
      <w:numPr>
        <w:numId w:val="6"/>
      </w:numPr>
    </w:pPr>
  </w:style>
  <w:style w:type="paragraph" w:styleId="ListBullet5">
    <w:name w:val="List Bullet 5"/>
    <w:basedOn w:val="Normal"/>
    <w:rsid w:val="00B334E1"/>
    <w:pPr>
      <w:numPr>
        <w:numId w:val="7"/>
      </w:numPr>
    </w:pPr>
  </w:style>
  <w:style w:type="paragraph" w:styleId="ListContinue">
    <w:name w:val="List Continue"/>
    <w:basedOn w:val="Normal"/>
    <w:rsid w:val="00B334E1"/>
    <w:pPr>
      <w:spacing w:after="120"/>
      <w:ind w:left="283"/>
    </w:pPr>
  </w:style>
  <w:style w:type="paragraph" w:styleId="ListContinue2">
    <w:name w:val="List Continue 2"/>
    <w:basedOn w:val="Normal"/>
    <w:rsid w:val="00B334E1"/>
    <w:pPr>
      <w:spacing w:after="120"/>
      <w:ind w:left="566"/>
    </w:pPr>
  </w:style>
  <w:style w:type="paragraph" w:styleId="ListContinue3">
    <w:name w:val="List Continue 3"/>
    <w:basedOn w:val="Normal"/>
    <w:rsid w:val="00B334E1"/>
    <w:pPr>
      <w:spacing w:after="120"/>
      <w:ind w:left="849"/>
    </w:pPr>
  </w:style>
  <w:style w:type="paragraph" w:styleId="ListContinue4">
    <w:name w:val="List Continue 4"/>
    <w:basedOn w:val="Normal"/>
    <w:rsid w:val="00B334E1"/>
    <w:pPr>
      <w:spacing w:after="120"/>
      <w:ind w:left="1132"/>
    </w:pPr>
  </w:style>
  <w:style w:type="paragraph" w:styleId="ListContinue5">
    <w:name w:val="List Continue 5"/>
    <w:basedOn w:val="Normal"/>
    <w:rsid w:val="00B334E1"/>
    <w:pPr>
      <w:spacing w:after="120"/>
      <w:ind w:left="1415"/>
    </w:pPr>
  </w:style>
  <w:style w:type="paragraph" w:styleId="ListNumber">
    <w:name w:val="List Number"/>
    <w:basedOn w:val="Normal"/>
    <w:rsid w:val="00B334E1"/>
    <w:pPr>
      <w:numPr>
        <w:numId w:val="8"/>
      </w:numPr>
    </w:pPr>
  </w:style>
  <w:style w:type="paragraph" w:styleId="ListNumber2">
    <w:name w:val="List Number 2"/>
    <w:basedOn w:val="Normal"/>
    <w:rsid w:val="00B334E1"/>
    <w:pPr>
      <w:numPr>
        <w:numId w:val="9"/>
      </w:numPr>
    </w:pPr>
  </w:style>
  <w:style w:type="paragraph" w:styleId="ListNumber3">
    <w:name w:val="List Number 3"/>
    <w:basedOn w:val="Normal"/>
    <w:rsid w:val="00B334E1"/>
    <w:pPr>
      <w:numPr>
        <w:numId w:val="10"/>
      </w:numPr>
    </w:pPr>
  </w:style>
  <w:style w:type="paragraph" w:styleId="ListNumber4">
    <w:name w:val="List Number 4"/>
    <w:basedOn w:val="Normal"/>
    <w:rsid w:val="00B334E1"/>
    <w:pPr>
      <w:numPr>
        <w:numId w:val="11"/>
      </w:numPr>
    </w:pPr>
  </w:style>
  <w:style w:type="paragraph" w:styleId="ListNumber5">
    <w:name w:val="List Number 5"/>
    <w:basedOn w:val="Normal"/>
    <w:rsid w:val="00B334E1"/>
    <w:pPr>
      <w:numPr>
        <w:numId w:val="12"/>
      </w:numPr>
    </w:pPr>
  </w:style>
  <w:style w:type="paragraph" w:styleId="MacroText">
    <w:name w:val="macro"/>
    <w:semiHidden/>
    <w:rsid w:val="00B334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334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B334E1"/>
    <w:rPr>
      <w:rFonts w:ascii="Times New Roman" w:hAnsi="Times New Roman" w:cs="Times New Roman"/>
      <w:sz w:val="24"/>
      <w:szCs w:val="24"/>
    </w:rPr>
  </w:style>
  <w:style w:type="paragraph" w:styleId="NormalIndent">
    <w:name w:val="Normal Indent"/>
    <w:basedOn w:val="Normal"/>
    <w:rsid w:val="00B334E1"/>
    <w:pPr>
      <w:ind w:left="720"/>
    </w:pPr>
  </w:style>
  <w:style w:type="paragraph" w:styleId="NoteHeading">
    <w:name w:val="Note Heading"/>
    <w:basedOn w:val="Normal"/>
    <w:next w:val="Normal"/>
    <w:rsid w:val="00B334E1"/>
  </w:style>
  <w:style w:type="paragraph" w:styleId="PlainText">
    <w:name w:val="Plain Text"/>
    <w:basedOn w:val="Normal"/>
    <w:rsid w:val="00B334E1"/>
    <w:rPr>
      <w:rFonts w:ascii="Courier New" w:hAnsi="Courier New" w:cs="Courier New"/>
      <w:szCs w:val="20"/>
    </w:rPr>
  </w:style>
  <w:style w:type="paragraph" w:styleId="Salutation">
    <w:name w:val="Salutation"/>
    <w:basedOn w:val="Normal"/>
    <w:next w:val="Normal"/>
    <w:rsid w:val="00B334E1"/>
  </w:style>
  <w:style w:type="paragraph" w:styleId="Signature">
    <w:name w:val="Signature"/>
    <w:basedOn w:val="Normal"/>
    <w:rsid w:val="00B334E1"/>
    <w:pPr>
      <w:ind w:left="4252"/>
    </w:pPr>
  </w:style>
  <w:style w:type="paragraph" w:styleId="Subtitle">
    <w:name w:val="Subtitle"/>
    <w:basedOn w:val="Normal"/>
    <w:qFormat/>
    <w:rsid w:val="00B334E1"/>
    <w:pPr>
      <w:spacing w:after="60"/>
      <w:jc w:val="center"/>
      <w:outlineLvl w:val="1"/>
    </w:pPr>
    <w:rPr>
      <w:rFonts w:ascii="Arial" w:hAnsi="Arial"/>
      <w:sz w:val="24"/>
      <w:szCs w:val="24"/>
    </w:rPr>
  </w:style>
  <w:style w:type="paragraph" w:styleId="TableofAuthorities">
    <w:name w:val="table of authorities"/>
    <w:basedOn w:val="Normal"/>
    <w:next w:val="Normal"/>
    <w:semiHidden/>
    <w:rsid w:val="00B334E1"/>
    <w:pPr>
      <w:ind w:left="200" w:hanging="200"/>
    </w:pPr>
  </w:style>
  <w:style w:type="paragraph" w:styleId="TableofFigures">
    <w:name w:val="table of figures"/>
    <w:basedOn w:val="Normal"/>
    <w:next w:val="Normal"/>
    <w:semiHidden/>
    <w:rsid w:val="00B334E1"/>
  </w:style>
  <w:style w:type="paragraph" w:styleId="Title">
    <w:name w:val="Title"/>
    <w:basedOn w:val="Normal"/>
    <w:qFormat/>
    <w:rsid w:val="00B334E1"/>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B334E1"/>
    <w:pPr>
      <w:spacing w:before="120"/>
    </w:pPr>
    <w:rPr>
      <w:rFonts w:ascii="Arial" w:hAnsi="Arial"/>
      <w:b/>
      <w:bCs/>
      <w:sz w:val="24"/>
      <w:szCs w:val="24"/>
    </w:rPr>
  </w:style>
  <w:style w:type="paragraph" w:styleId="TOC4">
    <w:name w:val="toc 4"/>
    <w:basedOn w:val="Normal"/>
    <w:next w:val="Normal"/>
    <w:semiHidden/>
    <w:rsid w:val="00B334E1"/>
    <w:pPr>
      <w:ind w:left="600"/>
    </w:pPr>
  </w:style>
  <w:style w:type="paragraph" w:styleId="TOC5">
    <w:name w:val="toc 5"/>
    <w:basedOn w:val="Normal"/>
    <w:next w:val="Normal"/>
    <w:semiHidden/>
    <w:rsid w:val="00B334E1"/>
    <w:pPr>
      <w:ind w:left="800"/>
    </w:pPr>
  </w:style>
  <w:style w:type="paragraph" w:styleId="TOC6">
    <w:name w:val="toc 6"/>
    <w:basedOn w:val="Normal"/>
    <w:next w:val="Normal"/>
    <w:semiHidden/>
    <w:rsid w:val="00B334E1"/>
    <w:pPr>
      <w:ind w:left="1000"/>
    </w:pPr>
  </w:style>
  <w:style w:type="paragraph" w:styleId="TOC7">
    <w:name w:val="toc 7"/>
    <w:basedOn w:val="Normal"/>
    <w:next w:val="Normal"/>
    <w:semiHidden/>
    <w:rsid w:val="00B334E1"/>
    <w:pPr>
      <w:ind w:left="1200"/>
    </w:pPr>
  </w:style>
  <w:style w:type="paragraph" w:styleId="TOC8">
    <w:name w:val="toc 8"/>
    <w:basedOn w:val="Normal"/>
    <w:next w:val="Normal"/>
    <w:semiHidden/>
    <w:rsid w:val="00B334E1"/>
    <w:pPr>
      <w:ind w:left="1400"/>
    </w:pPr>
  </w:style>
  <w:style w:type="paragraph" w:styleId="TOC9">
    <w:name w:val="toc 9"/>
    <w:basedOn w:val="Normal"/>
    <w:next w:val="Normal"/>
    <w:semiHidden/>
    <w:rsid w:val="00B334E1"/>
    <w:pPr>
      <w:ind w:left="1600"/>
    </w:pPr>
  </w:style>
  <w:style w:type="character" w:customStyle="1" w:styleId="FooterChar">
    <w:name w:val="Footer Char"/>
    <w:basedOn w:val="DefaultParagraphFont"/>
    <w:link w:val="Footer"/>
    <w:rsid w:val="001372D9"/>
    <w:rPr>
      <w:rFonts w:ascii="Verdana" w:hAnsi="Verdana" w:cs="Arial"/>
      <w:szCs w:val="22"/>
    </w:rPr>
  </w:style>
  <w:style w:type="paragraph" w:styleId="NoSpacing">
    <w:name w:val="No Spacing"/>
    <w:basedOn w:val="Normal"/>
    <w:uiPriority w:val="1"/>
    <w:qFormat/>
    <w:rsid w:val="00127A77"/>
    <w:rPr>
      <w:rFonts w:ascii="Calibri" w:eastAsiaTheme="minorHAnsi" w:hAnsi="Calibri" w:cs="Times New Roman"/>
      <w:sz w:val="22"/>
    </w:rPr>
  </w:style>
  <w:style w:type="character" w:styleId="CommentReference">
    <w:name w:val="annotation reference"/>
    <w:basedOn w:val="DefaultParagraphFont"/>
    <w:rsid w:val="00422EC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7750">
      <w:bodyDiv w:val="1"/>
      <w:marLeft w:val="0"/>
      <w:marRight w:val="0"/>
      <w:marTop w:val="0"/>
      <w:marBottom w:val="0"/>
      <w:divBdr>
        <w:top w:val="none" w:sz="0" w:space="0" w:color="auto"/>
        <w:left w:val="none" w:sz="0" w:space="0" w:color="auto"/>
        <w:bottom w:val="none" w:sz="0" w:space="0" w:color="auto"/>
        <w:right w:val="none" w:sz="0" w:space="0" w:color="auto"/>
      </w:divBdr>
    </w:div>
    <w:div w:id="252520369">
      <w:bodyDiv w:val="1"/>
      <w:marLeft w:val="0"/>
      <w:marRight w:val="0"/>
      <w:marTop w:val="0"/>
      <w:marBottom w:val="0"/>
      <w:divBdr>
        <w:top w:val="none" w:sz="0" w:space="0" w:color="auto"/>
        <w:left w:val="none" w:sz="0" w:space="0" w:color="auto"/>
        <w:bottom w:val="none" w:sz="0" w:space="0" w:color="auto"/>
        <w:right w:val="none" w:sz="0" w:space="0" w:color="auto"/>
      </w:divBdr>
    </w:div>
    <w:div w:id="446893943">
      <w:bodyDiv w:val="1"/>
      <w:marLeft w:val="0"/>
      <w:marRight w:val="0"/>
      <w:marTop w:val="0"/>
      <w:marBottom w:val="0"/>
      <w:divBdr>
        <w:top w:val="none" w:sz="0" w:space="0" w:color="auto"/>
        <w:left w:val="none" w:sz="0" w:space="0" w:color="auto"/>
        <w:bottom w:val="none" w:sz="0" w:space="0" w:color="auto"/>
        <w:right w:val="none" w:sz="0" w:space="0" w:color="auto"/>
      </w:divBdr>
    </w:div>
    <w:div w:id="705104391">
      <w:bodyDiv w:val="1"/>
      <w:marLeft w:val="0"/>
      <w:marRight w:val="0"/>
      <w:marTop w:val="0"/>
      <w:marBottom w:val="0"/>
      <w:divBdr>
        <w:top w:val="none" w:sz="0" w:space="0" w:color="auto"/>
        <w:left w:val="none" w:sz="0" w:space="0" w:color="auto"/>
        <w:bottom w:val="none" w:sz="0" w:space="0" w:color="auto"/>
        <w:right w:val="none" w:sz="0" w:space="0" w:color="auto"/>
      </w:divBdr>
    </w:div>
    <w:div w:id="1048259284">
      <w:bodyDiv w:val="1"/>
      <w:marLeft w:val="0"/>
      <w:marRight w:val="0"/>
      <w:marTop w:val="0"/>
      <w:marBottom w:val="0"/>
      <w:divBdr>
        <w:top w:val="none" w:sz="0" w:space="0" w:color="auto"/>
        <w:left w:val="none" w:sz="0" w:space="0" w:color="auto"/>
        <w:bottom w:val="none" w:sz="0" w:space="0" w:color="auto"/>
        <w:right w:val="none" w:sz="0" w:space="0" w:color="auto"/>
      </w:divBdr>
    </w:div>
    <w:div w:id="1167212746">
      <w:bodyDiv w:val="1"/>
      <w:marLeft w:val="0"/>
      <w:marRight w:val="0"/>
      <w:marTop w:val="0"/>
      <w:marBottom w:val="0"/>
      <w:divBdr>
        <w:top w:val="none" w:sz="0" w:space="0" w:color="auto"/>
        <w:left w:val="none" w:sz="0" w:space="0" w:color="auto"/>
        <w:bottom w:val="none" w:sz="0" w:space="0" w:color="auto"/>
        <w:right w:val="none" w:sz="0" w:space="0" w:color="auto"/>
      </w:divBdr>
    </w:div>
    <w:div w:id="1443454941">
      <w:bodyDiv w:val="1"/>
      <w:marLeft w:val="0"/>
      <w:marRight w:val="0"/>
      <w:marTop w:val="0"/>
      <w:marBottom w:val="0"/>
      <w:divBdr>
        <w:top w:val="none" w:sz="0" w:space="0" w:color="auto"/>
        <w:left w:val="none" w:sz="0" w:space="0" w:color="auto"/>
        <w:bottom w:val="none" w:sz="0" w:space="0" w:color="auto"/>
        <w:right w:val="none" w:sz="0" w:space="0" w:color="auto"/>
      </w:divBdr>
    </w:div>
    <w:div w:id="1553619547">
      <w:bodyDiv w:val="1"/>
      <w:marLeft w:val="0"/>
      <w:marRight w:val="0"/>
      <w:marTop w:val="0"/>
      <w:marBottom w:val="0"/>
      <w:divBdr>
        <w:top w:val="none" w:sz="0" w:space="0" w:color="auto"/>
        <w:left w:val="none" w:sz="0" w:space="0" w:color="auto"/>
        <w:bottom w:val="none" w:sz="0" w:space="0" w:color="auto"/>
        <w:right w:val="none" w:sz="0" w:space="0" w:color="auto"/>
      </w:divBdr>
    </w:div>
    <w:div w:id="158452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Minutes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lassification xmlns="eecedeb9-13b3-4e62-b003-046c92e1668a">Unclassified</Classification>
    <_Status xmlns="http://schemas.microsoft.com/sharepoint/v3/fields">Draft</_Status>
    <Recipient xmlns="eecedeb9-13b3-4e62-b003-046c92e1668a">Keavy</Recipient>
    <Meeting_x0020_Date xmlns="eecedeb9-13b3-4e62-b003-046c92e1668a">2013-06-11T23:00:00+00:00</Meeting_x0020_Date>
    <Organisation xmlns="eecedeb9-13b3-4e62-b003-046c92e1668a">Choose an Organisation</Organisation>
    <Descriptor xmlns="eecedeb9-13b3-4e62-b003-046c92e166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inutes" ma:contentTypeID="0x0101004E26499DBA136E4999D1014CC64F75F70019BE78A5FBD7614CB96B0863FEEC4035" ma:contentTypeVersion="28" ma:contentTypeDescription="This should be used for creating internal minutes" ma:contentTypeScope="" ma:versionID="ef7b7658ec3b32d52485bce7f866ba57">
  <xsd:schema xmlns:xsd="http://www.w3.org/2001/XMLSchema" xmlns:p="http://schemas.microsoft.com/office/2006/metadata/properties" xmlns:ns2="http://schemas.microsoft.com/sharepoint/v3/fields" xmlns:ns3="eecedeb9-13b3-4e62-b003-046c92e1668a" targetNamespace="http://schemas.microsoft.com/office/2006/metadata/properties" ma:root="true" ma:fieldsID="31b285fecfdf9972e23c4f6ff218a620" ns2:_="" ns3:_="">
    <xsd:import namespace="http://schemas.microsoft.com/sharepoint/v3/fields"/>
    <xsd:import namespace="eecedeb9-13b3-4e62-b003-046c92e1668a"/>
    <xsd:element name="properties">
      <xsd:complexType>
        <xsd:sequence>
          <xsd:element name="documentManagement">
            <xsd:complexType>
              <xsd:all>
                <xsd:element ref="ns3:Recipient" minOccurs="0"/>
                <xsd:element ref="ns3:Organisation" minOccurs="0"/>
                <xsd:element ref="ns3:Meeting_x0020_Date" minOccurs="0"/>
                <xsd:element ref="ns2:_Status" minOccurs="0"/>
                <xsd:element ref="ns3:Classification"/>
                <xsd:element ref="ns3:Descriptor"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6"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dms="http://schemas.microsoft.com/office/2006/documentManagement/types" targetNamespace="eecedeb9-13b3-4e62-b003-046c92e1668a" elementFormDefault="qualified">
    <xsd:import namespace="http://schemas.microsoft.com/office/2006/documentManagement/types"/>
    <xsd:element name="Recipient" ma:index="3" nillable="true" ma:displayName="Recipient" ma:default="" ma:description="Internal or external person(s) or group (eg Exec, SMT or Authority).  For Legal Advice put recipient of advice." ma:internalName="Recipient" ma:readOnly="false">
      <xsd:simpleType>
        <xsd:restriction base="dms:Text">
          <xsd:maxLength value="255"/>
        </xsd:restriction>
      </xsd:simpleType>
    </xsd:element>
    <xsd:element name="Organisation" ma:index="4" nillable="true" ma:displayName="Organisation" ma:default="Choose an Organisation" ma:description="Choose from the drop-down menu or fill in a value" ma:format="Dropdown" ma:internalName="Organisation" ma:readOnly="false">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Meeting_x0020_Date" ma:index="5" nillable="true" ma:displayName="Meeting Date" ma:default="[today]" ma:description="Enter the date as DD/MM/YYYY" ma:format="DateOnly" ma:internalName="Meeting_x0020_Date" ma:readOnly="false">
      <xsd:simpleType>
        <xsd:restriction base="dms:DateTime"/>
      </xsd:simpleType>
    </xsd:element>
    <xsd:element name="Classification" ma:index="13" ma:displayName="Classification" ma:default="Unclassified" ma:format="Dropdown" ma:internalName="Classification">
      <xsd:simpleType>
        <xsd:restriction base="dms:Choice">
          <xsd:enumeration value="Unclassified"/>
          <xsd:enumeration value="Protect"/>
          <xsd:enumeration value="Restricted"/>
        </xsd:restriction>
      </xsd:simpleType>
    </xsd:element>
    <xsd:element name="Descriptor" ma:index="14"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4308259-4F0B-4219-BD9D-48ABEC94531B}">
  <ds:schemaRef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eecedeb9-13b3-4e62-b003-046c92e1668a"/>
    <ds:schemaRef ds:uri="http://schemas.microsoft.com/sharepoint/v3/fields"/>
    <ds:schemaRef ds:uri="http://purl.org/dc/elements/1.1/"/>
  </ds:schemaRefs>
</ds:datastoreItem>
</file>

<file path=customXml/itemProps2.xml><?xml version="1.0" encoding="utf-8"?>
<ds:datastoreItem xmlns:ds="http://schemas.openxmlformats.org/officeDocument/2006/customXml" ds:itemID="{A186FE47-F48F-4478-9589-40724BB750C3}">
  <ds:schemaRefs>
    <ds:schemaRef ds:uri="http://schemas.microsoft.com/sharepoint/v3/contenttype/forms"/>
  </ds:schemaRefs>
</ds:datastoreItem>
</file>

<file path=customXml/itemProps3.xml><?xml version="1.0" encoding="utf-8"?>
<ds:datastoreItem xmlns:ds="http://schemas.openxmlformats.org/officeDocument/2006/customXml" ds:itemID="{81233D2F-FE6E-41D7-A04A-E3E160F19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ecedeb9-13b3-4e62-b003-046c92e1668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Minutes2013</Template>
  <TotalTime>0</TotalTime>
  <Pages>4</Pages>
  <Words>1745</Words>
  <Characters>8584</Characters>
  <Application>Microsoft Office Word</Application>
  <DocSecurity>0</DocSecurity>
  <Lines>223</Lines>
  <Paragraphs>109</Paragraphs>
  <ScaleCrop>false</ScaleCrop>
  <HeadingPairs>
    <vt:vector size="2" baseType="variant">
      <vt:variant>
        <vt:lpstr>Title</vt:lpstr>
      </vt:variant>
      <vt:variant>
        <vt:i4>1</vt:i4>
      </vt:variant>
    </vt:vector>
  </HeadingPairs>
  <TitlesOfParts>
    <vt:vector size="1" baseType="lpstr">
      <vt:lpstr>Work Stream 6 meeting – 28 November 2013</vt:lpstr>
    </vt:vector>
  </TitlesOfParts>
  <Company>Ofgem</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Stream 6 meeting – 28 November 2013</dc:title>
  <dc:subject>Minutes from meeting of Smart Grid Forum WS6 on Thursday 28 November 2013</dc:subject>
  <dc:creator>Keavy</dc:creator>
  <cp:lastModifiedBy>Keavy Larkin</cp:lastModifiedBy>
  <cp:revision>2</cp:revision>
  <cp:lastPrinted>2013-12-12T17:42:00Z</cp:lastPrinted>
  <dcterms:created xsi:type="dcterms:W3CDTF">2013-12-13T16:58:00Z</dcterms:created>
  <dcterms:modified xsi:type="dcterms:W3CDTF">2013-12-13T16:58:00Z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0x0101004E26499DBA136E4999D1014CC64F75F70019BE78A5FBD7614CB96B0863FEEC4035</vt:lpwstr>
  </property>
</Properties>
</file>