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9F7CD" w14:textId="77777777" w:rsidR="00CD0778" w:rsidRPr="00C95AD0" w:rsidRDefault="00CD0778" w:rsidP="00C95AD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95AD0">
        <w:rPr>
          <w:rFonts w:ascii="Calibri" w:hAnsi="Calibri" w:cs="Calibri"/>
          <w:b/>
          <w:bCs/>
          <w:sz w:val="28"/>
          <w:szCs w:val="28"/>
        </w:rPr>
        <w:t>Kent County Council</w:t>
      </w:r>
    </w:p>
    <w:p w14:paraId="369D8C2E" w14:textId="0D2923EC" w:rsidR="00B625FB" w:rsidRPr="00C95AD0" w:rsidRDefault="00CD0778" w:rsidP="00C95AD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95AD0">
        <w:rPr>
          <w:rFonts w:ascii="Calibri" w:hAnsi="Calibri" w:cs="Calibri"/>
          <w:b/>
          <w:bCs/>
          <w:sz w:val="28"/>
          <w:szCs w:val="28"/>
        </w:rPr>
        <w:t xml:space="preserve">Regional Energy Strategic Plan policy </w:t>
      </w:r>
      <w:r w:rsidR="00C95AD0" w:rsidRPr="00C95AD0">
        <w:rPr>
          <w:rFonts w:ascii="Calibri" w:hAnsi="Calibri" w:cs="Calibri"/>
          <w:b/>
          <w:bCs/>
          <w:sz w:val="28"/>
          <w:szCs w:val="28"/>
        </w:rPr>
        <w:t>framework consultation responses</w:t>
      </w:r>
    </w:p>
    <w:p w14:paraId="70C6FF2E" w14:textId="77777777" w:rsidR="00C95AD0" w:rsidRPr="00C95AD0" w:rsidRDefault="00C95AD0">
      <w:pPr>
        <w:rPr>
          <w:rFonts w:ascii="Calibri" w:hAnsi="Calibri" w:cs="Calibri"/>
          <w:b/>
          <w:bCs/>
        </w:rPr>
      </w:pPr>
    </w:p>
    <w:p w14:paraId="4F2484D4" w14:textId="77777777" w:rsidR="00155D4D" w:rsidRPr="007C47CD" w:rsidRDefault="00155D4D" w:rsidP="0017320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>Q1. What are your views on the principles (in paragraph 2.8) to guide NESO’s approach to developing the RESP methodology? Please provide your reasoning.</w:t>
      </w:r>
    </w:p>
    <w:p w14:paraId="5C461CEE" w14:textId="7524AA88" w:rsidR="006428CC" w:rsidRPr="007C47CD" w:rsidRDefault="000117F3" w:rsidP="00173208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Kent County Council</w:t>
      </w:r>
      <w:r w:rsidR="001A7E73" w:rsidRPr="007C47CD">
        <w:rPr>
          <w:rFonts w:ascii="Calibri" w:hAnsi="Calibri" w:cs="Calibri"/>
          <w:sz w:val="22"/>
          <w:szCs w:val="22"/>
        </w:rPr>
        <w:t xml:space="preserve"> (KCC)</w:t>
      </w:r>
      <w:r w:rsidRPr="007C47CD">
        <w:rPr>
          <w:rFonts w:ascii="Calibri" w:hAnsi="Calibri" w:cs="Calibri"/>
          <w:sz w:val="22"/>
          <w:szCs w:val="22"/>
        </w:rPr>
        <w:t xml:space="preserve"> </w:t>
      </w:r>
      <w:r w:rsidR="00741F45" w:rsidRPr="007C47CD">
        <w:rPr>
          <w:rFonts w:ascii="Calibri" w:hAnsi="Calibri" w:cs="Calibri"/>
          <w:sz w:val="22"/>
          <w:szCs w:val="22"/>
        </w:rPr>
        <w:t>agrees with the propo</w:t>
      </w:r>
      <w:r w:rsidR="006A4C4E" w:rsidRPr="007C47CD">
        <w:rPr>
          <w:rFonts w:ascii="Calibri" w:hAnsi="Calibri" w:cs="Calibri"/>
          <w:sz w:val="22"/>
          <w:szCs w:val="22"/>
        </w:rPr>
        <w:t>s</w:t>
      </w:r>
      <w:r w:rsidR="00741F45" w:rsidRPr="007C47CD">
        <w:rPr>
          <w:rFonts w:ascii="Calibri" w:hAnsi="Calibri" w:cs="Calibri"/>
          <w:sz w:val="22"/>
          <w:szCs w:val="22"/>
        </w:rPr>
        <w:t xml:space="preserve">ed principles to guide NESO’s approach </w:t>
      </w:r>
      <w:r w:rsidR="006A4C4E" w:rsidRPr="007C47CD">
        <w:rPr>
          <w:rFonts w:ascii="Calibri" w:hAnsi="Calibri" w:cs="Calibri"/>
          <w:sz w:val="22"/>
          <w:szCs w:val="22"/>
        </w:rPr>
        <w:t xml:space="preserve">to developing the RESP methodology. </w:t>
      </w:r>
      <w:r w:rsidR="00101C07" w:rsidRPr="007C47CD">
        <w:rPr>
          <w:rFonts w:ascii="Calibri" w:hAnsi="Calibri" w:cs="Calibri"/>
          <w:sz w:val="22"/>
          <w:szCs w:val="22"/>
        </w:rPr>
        <w:t xml:space="preserve">We agree that </w:t>
      </w:r>
      <w:r w:rsidR="00101BD1" w:rsidRPr="007C47CD">
        <w:rPr>
          <w:rFonts w:ascii="Calibri" w:hAnsi="Calibri" w:cs="Calibri"/>
          <w:sz w:val="22"/>
          <w:szCs w:val="22"/>
        </w:rPr>
        <w:t xml:space="preserve">ensuring a place based approach is </w:t>
      </w:r>
      <w:r w:rsidR="00E635FB" w:rsidRPr="007C47CD">
        <w:rPr>
          <w:rFonts w:ascii="Calibri" w:hAnsi="Calibri" w:cs="Calibri"/>
          <w:sz w:val="22"/>
          <w:szCs w:val="22"/>
        </w:rPr>
        <w:t>needed</w:t>
      </w:r>
      <w:r w:rsidR="00B31465" w:rsidRPr="007C47CD">
        <w:rPr>
          <w:rFonts w:ascii="Calibri" w:hAnsi="Calibri" w:cs="Calibri"/>
          <w:sz w:val="22"/>
          <w:szCs w:val="22"/>
        </w:rPr>
        <w:t xml:space="preserve">, and to achieve this it is vital that </w:t>
      </w:r>
      <w:r w:rsidR="006428CC" w:rsidRPr="007C47CD">
        <w:rPr>
          <w:rFonts w:ascii="Calibri" w:hAnsi="Calibri" w:cs="Calibri"/>
          <w:sz w:val="22"/>
          <w:szCs w:val="22"/>
        </w:rPr>
        <w:t>local</w:t>
      </w:r>
      <w:r w:rsidR="00FA4D2D" w:rsidRPr="007C47CD">
        <w:rPr>
          <w:rFonts w:ascii="Calibri" w:hAnsi="Calibri" w:cs="Calibri"/>
          <w:sz w:val="22"/>
          <w:szCs w:val="22"/>
        </w:rPr>
        <w:t xml:space="preserve"> authorities</w:t>
      </w:r>
      <w:r w:rsidR="00B31465" w:rsidRPr="007C47CD">
        <w:rPr>
          <w:rFonts w:ascii="Calibri" w:hAnsi="Calibri" w:cs="Calibri"/>
          <w:sz w:val="22"/>
          <w:szCs w:val="22"/>
        </w:rPr>
        <w:t xml:space="preserve"> </w:t>
      </w:r>
      <w:r w:rsidR="00E635FB" w:rsidRPr="007C47CD">
        <w:rPr>
          <w:rFonts w:ascii="Calibri" w:hAnsi="Calibri" w:cs="Calibri"/>
          <w:sz w:val="22"/>
          <w:szCs w:val="22"/>
        </w:rPr>
        <w:t>play a central role in energy system planning</w:t>
      </w:r>
      <w:r w:rsidR="006428CC" w:rsidRPr="007C47CD">
        <w:rPr>
          <w:rFonts w:ascii="Calibri" w:hAnsi="Calibri" w:cs="Calibri"/>
          <w:sz w:val="22"/>
          <w:szCs w:val="22"/>
        </w:rPr>
        <w:t>, upper tier authorities</w:t>
      </w:r>
      <w:r w:rsidR="000B2EC3" w:rsidRPr="007C47CD">
        <w:rPr>
          <w:rFonts w:ascii="Calibri" w:hAnsi="Calibri" w:cs="Calibri"/>
          <w:sz w:val="22"/>
          <w:szCs w:val="22"/>
        </w:rPr>
        <w:t xml:space="preserve"> in particular.</w:t>
      </w:r>
      <w:r w:rsidR="006428CC" w:rsidRPr="007C47CD">
        <w:rPr>
          <w:rFonts w:ascii="Calibri" w:hAnsi="Calibri" w:cs="Calibri"/>
          <w:sz w:val="22"/>
          <w:szCs w:val="22"/>
        </w:rPr>
        <w:t xml:space="preserve"> </w:t>
      </w:r>
      <w:r w:rsidR="000B2EC3" w:rsidRPr="007C47CD">
        <w:rPr>
          <w:rFonts w:ascii="Calibri" w:hAnsi="Calibri" w:cs="Calibri"/>
          <w:sz w:val="22"/>
          <w:szCs w:val="22"/>
        </w:rPr>
        <w:t>The latter have</w:t>
      </w:r>
      <w:r w:rsidR="006428CC" w:rsidRPr="007C47CD">
        <w:rPr>
          <w:rFonts w:ascii="Calibri" w:hAnsi="Calibri" w:cs="Calibri"/>
          <w:sz w:val="22"/>
          <w:szCs w:val="22"/>
        </w:rPr>
        <w:t xml:space="preserve"> </w:t>
      </w:r>
      <w:r w:rsidR="000B2EC3" w:rsidRPr="007C47CD">
        <w:rPr>
          <w:rFonts w:ascii="Calibri" w:hAnsi="Calibri" w:cs="Calibri"/>
          <w:sz w:val="22"/>
          <w:szCs w:val="22"/>
        </w:rPr>
        <w:t xml:space="preserve">significant </w:t>
      </w:r>
      <w:r w:rsidR="006428CC" w:rsidRPr="007C47CD">
        <w:rPr>
          <w:rFonts w:ascii="Calibri" w:hAnsi="Calibri" w:cs="Calibri"/>
          <w:sz w:val="22"/>
          <w:szCs w:val="22"/>
        </w:rPr>
        <w:t xml:space="preserve">expertise in providing </w:t>
      </w:r>
      <w:r w:rsidR="000B2EC3" w:rsidRPr="007C47CD">
        <w:rPr>
          <w:rFonts w:ascii="Calibri" w:hAnsi="Calibri" w:cs="Calibri"/>
          <w:sz w:val="22"/>
          <w:szCs w:val="22"/>
        </w:rPr>
        <w:t xml:space="preserve">regional </w:t>
      </w:r>
      <w:r w:rsidR="006428CC" w:rsidRPr="007C47CD">
        <w:rPr>
          <w:rFonts w:ascii="Calibri" w:hAnsi="Calibri" w:cs="Calibri"/>
          <w:sz w:val="22"/>
          <w:szCs w:val="22"/>
        </w:rPr>
        <w:t>strategic</w:t>
      </w:r>
      <w:r w:rsidR="00844D4B" w:rsidRPr="007C47CD">
        <w:rPr>
          <w:rFonts w:ascii="Calibri" w:hAnsi="Calibri" w:cs="Calibri"/>
          <w:sz w:val="22"/>
          <w:szCs w:val="22"/>
        </w:rPr>
        <w:t xml:space="preserve"> infrastructure and</w:t>
      </w:r>
      <w:r w:rsidR="006428CC" w:rsidRPr="007C47CD">
        <w:rPr>
          <w:rFonts w:ascii="Calibri" w:hAnsi="Calibri" w:cs="Calibri"/>
          <w:sz w:val="22"/>
          <w:szCs w:val="22"/>
        </w:rPr>
        <w:t xml:space="preserve"> services</w:t>
      </w:r>
      <w:r w:rsidR="000B2EC3" w:rsidRPr="007C47CD">
        <w:rPr>
          <w:rFonts w:ascii="Calibri" w:hAnsi="Calibri" w:cs="Calibri"/>
          <w:sz w:val="22"/>
          <w:szCs w:val="22"/>
        </w:rPr>
        <w:t xml:space="preserve">, </w:t>
      </w:r>
      <w:r w:rsidR="00E74650" w:rsidRPr="007C47CD">
        <w:rPr>
          <w:rFonts w:ascii="Calibri" w:hAnsi="Calibri" w:cs="Calibri"/>
          <w:sz w:val="22"/>
          <w:szCs w:val="22"/>
        </w:rPr>
        <w:t>while</w:t>
      </w:r>
      <w:r w:rsidR="000B2EC3" w:rsidRPr="007C47CD">
        <w:rPr>
          <w:rFonts w:ascii="Calibri" w:hAnsi="Calibri" w:cs="Calibri"/>
          <w:sz w:val="22"/>
          <w:szCs w:val="22"/>
        </w:rPr>
        <w:t xml:space="preserve"> </w:t>
      </w:r>
      <w:r w:rsidR="006428CC" w:rsidRPr="007C47CD">
        <w:rPr>
          <w:rFonts w:ascii="Calibri" w:hAnsi="Calibri" w:cs="Calibri"/>
          <w:sz w:val="22"/>
          <w:szCs w:val="22"/>
        </w:rPr>
        <w:t>the scale</w:t>
      </w:r>
      <w:r w:rsidR="005405BC" w:rsidRPr="007C47CD">
        <w:rPr>
          <w:rFonts w:ascii="Calibri" w:hAnsi="Calibri" w:cs="Calibri"/>
          <w:sz w:val="22"/>
          <w:szCs w:val="22"/>
        </w:rPr>
        <w:t xml:space="preserve"> and democratic processes</w:t>
      </w:r>
      <w:r w:rsidR="006428CC" w:rsidRPr="007C47CD">
        <w:rPr>
          <w:rFonts w:ascii="Calibri" w:hAnsi="Calibri" w:cs="Calibri"/>
          <w:sz w:val="22"/>
          <w:szCs w:val="22"/>
        </w:rPr>
        <w:t xml:space="preserve"> on which they operate</w:t>
      </w:r>
      <w:r w:rsidR="000B2EC3" w:rsidRPr="007C47CD">
        <w:rPr>
          <w:rFonts w:ascii="Calibri" w:hAnsi="Calibri" w:cs="Calibri"/>
          <w:sz w:val="22"/>
          <w:szCs w:val="22"/>
        </w:rPr>
        <w:t xml:space="preserve"> make them well placed to positively shape energy system planning.</w:t>
      </w:r>
    </w:p>
    <w:p w14:paraId="427CBEB8" w14:textId="1AAF2BB4" w:rsidR="00472454" w:rsidRPr="007C47CD" w:rsidRDefault="004C30D0" w:rsidP="00173208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There needs to be much greater coordination </w:t>
      </w:r>
      <w:r w:rsidR="005B43D1" w:rsidRPr="007C47CD">
        <w:rPr>
          <w:rFonts w:ascii="Calibri" w:hAnsi="Calibri" w:cs="Calibri"/>
          <w:sz w:val="22"/>
          <w:szCs w:val="22"/>
        </w:rPr>
        <w:t xml:space="preserve">and collaboration </w:t>
      </w:r>
      <w:r w:rsidRPr="007C47CD">
        <w:rPr>
          <w:rFonts w:ascii="Calibri" w:hAnsi="Calibri" w:cs="Calibri"/>
          <w:sz w:val="22"/>
          <w:szCs w:val="22"/>
        </w:rPr>
        <w:t xml:space="preserve">between local </w:t>
      </w:r>
      <w:r w:rsidR="00542695" w:rsidRPr="007C47CD">
        <w:rPr>
          <w:rFonts w:ascii="Calibri" w:hAnsi="Calibri" w:cs="Calibri"/>
          <w:sz w:val="22"/>
          <w:szCs w:val="22"/>
        </w:rPr>
        <w:t>government</w:t>
      </w:r>
      <w:r w:rsidR="006E2703" w:rsidRPr="007C47CD">
        <w:rPr>
          <w:rFonts w:ascii="Calibri" w:hAnsi="Calibri" w:cs="Calibri"/>
          <w:sz w:val="22"/>
          <w:szCs w:val="22"/>
        </w:rPr>
        <w:t>, central government,</w:t>
      </w:r>
      <w:r w:rsidRPr="007C47CD">
        <w:rPr>
          <w:rFonts w:ascii="Calibri" w:hAnsi="Calibri" w:cs="Calibri"/>
          <w:sz w:val="22"/>
          <w:szCs w:val="22"/>
        </w:rPr>
        <w:t xml:space="preserve"> and </w:t>
      </w:r>
      <w:r w:rsidR="008E7FEB" w:rsidRPr="007C47CD">
        <w:rPr>
          <w:rFonts w:ascii="Calibri" w:hAnsi="Calibri" w:cs="Calibri"/>
          <w:sz w:val="22"/>
          <w:szCs w:val="22"/>
        </w:rPr>
        <w:t>network companies</w:t>
      </w:r>
      <w:r w:rsidR="005B43D1" w:rsidRPr="007C47CD">
        <w:rPr>
          <w:rFonts w:ascii="Calibri" w:hAnsi="Calibri" w:cs="Calibri"/>
          <w:sz w:val="22"/>
          <w:szCs w:val="22"/>
        </w:rPr>
        <w:t xml:space="preserve"> in order to adequately plan for current and future demand</w:t>
      </w:r>
      <w:r w:rsidR="00D81C6A" w:rsidRPr="007C47CD">
        <w:rPr>
          <w:rFonts w:ascii="Calibri" w:hAnsi="Calibri" w:cs="Calibri"/>
          <w:sz w:val="22"/>
          <w:szCs w:val="22"/>
        </w:rPr>
        <w:t xml:space="preserve"> in ways that </w:t>
      </w:r>
      <w:r w:rsidR="00680221" w:rsidRPr="007C47CD">
        <w:rPr>
          <w:rFonts w:ascii="Calibri" w:hAnsi="Calibri" w:cs="Calibri"/>
          <w:sz w:val="22"/>
          <w:szCs w:val="22"/>
        </w:rPr>
        <w:t xml:space="preserve">are cognisant of local </w:t>
      </w:r>
      <w:r w:rsidR="00FB534C" w:rsidRPr="007C47CD">
        <w:rPr>
          <w:rFonts w:ascii="Calibri" w:hAnsi="Calibri" w:cs="Calibri"/>
          <w:sz w:val="22"/>
          <w:szCs w:val="22"/>
        </w:rPr>
        <w:t>communi</w:t>
      </w:r>
      <w:r w:rsidR="0051132C" w:rsidRPr="007C47CD">
        <w:rPr>
          <w:rFonts w:ascii="Calibri" w:hAnsi="Calibri" w:cs="Calibri"/>
          <w:sz w:val="22"/>
          <w:szCs w:val="22"/>
        </w:rPr>
        <w:t>ties’ needs</w:t>
      </w:r>
      <w:r w:rsidR="00FE442B" w:rsidRPr="007C47CD">
        <w:rPr>
          <w:rFonts w:ascii="Calibri" w:hAnsi="Calibri" w:cs="Calibri"/>
          <w:sz w:val="22"/>
          <w:szCs w:val="22"/>
        </w:rPr>
        <w:t>.</w:t>
      </w:r>
      <w:r w:rsidR="005A56A6" w:rsidRPr="007C47CD">
        <w:rPr>
          <w:rFonts w:ascii="Calibri" w:hAnsi="Calibri" w:cs="Calibri"/>
          <w:sz w:val="22"/>
          <w:szCs w:val="22"/>
        </w:rPr>
        <w:t xml:space="preserve"> The County Council </w:t>
      </w:r>
      <w:r w:rsidR="00C91030" w:rsidRPr="007C47CD">
        <w:rPr>
          <w:rFonts w:ascii="Calibri" w:hAnsi="Calibri" w:cs="Calibri"/>
          <w:sz w:val="22"/>
          <w:szCs w:val="22"/>
        </w:rPr>
        <w:t xml:space="preserve">therefore </w:t>
      </w:r>
      <w:r w:rsidR="005A56A6" w:rsidRPr="007C47CD">
        <w:rPr>
          <w:rFonts w:ascii="Calibri" w:hAnsi="Calibri" w:cs="Calibri"/>
          <w:sz w:val="22"/>
          <w:szCs w:val="22"/>
        </w:rPr>
        <w:t xml:space="preserve">welcomes Ofgem’s recognition of the key role that local authorities </w:t>
      </w:r>
      <w:r w:rsidR="00C91030" w:rsidRPr="007C47CD">
        <w:rPr>
          <w:rFonts w:ascii="Calibri" w:hAnsi="Calibri" w:cs="Calibri"/>
          <w:sz w:val="22"/>
          <w:szCs w:val="22"/>
        </w:rPr>
        <w:t>must play in regional energy planning</w:t>
      </w:r>
      <w:r w:rsidR="007214A0" w:rsidRPr="007C47CD">
        <w:rPr>
          <w:rFonts w:ascii="Calibri" w:hAnsi="Calibri" w:cs="Calibri"/>
          <w:sz w:val="22"/>
          <w:szCs w:val="22"/>
        </w:rPr>
        <w:t>.</w:t>
      </w:r>
    </w:p>
    <w:p w14:paraId="05328AFA" w14:textId="0EA3EC79" w:rsidR="00472454" w:rsidRPr="007C47CD" w:rsidRDefault="002D6A8D" w:rsidP="00173208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KCC supports the proposed whole-system, multi-vector</w:t>
      </w:r>
      <w:r w:rsidR="00223987" w:rsidRPr="007C47CD">
        <w:rPr>
          <w:rFonts w:ascii="Calibri" w:hAnsi="Calibri" w:cs="Calibri"/>
          <w:sz w:val="22"/>
          <w:szCs w:val="22"/>
        </w:rPr>
        <w:t xml:space="preserve"> approach and recognises the clear need to be proactive in the development of the energy system</w:t>
      </w:r>
      <w:r w:rsidR="00C152F5" w:rsidRPr="007C47CD">
        <w:rPr>
          <w:rFonts w:ascii="Calibri" w:hAnsi="Calibri" w:cs="Calibri"/>
          <w:sz w:val="22"/>
          <w:szCs w:val="22"/>
        </w:rPr>
        <w:t xml:space="preserve"> to ensure that infrastructure is in place before need</w:t>
      </w:r>
      <w:r w:rsidR="008A336F" w:rsidRPr="007C47CD">
        <w:rPr>
          <w:rFonts w:ascii="Calibri" w:hAnsi="Calibri" w:cs="Calibri"/>
          <w:sz w:val="22"/>
          <w:szCs w:val="22"/>
        </w:rPr>
        <w:t xml:space="preserve"> and that </w:t>
      </w:r>
      <w:r w:rsidR="00FC1ABF" w:rsidRPr="007C47CD">
        <w:rPr>
          <w:rFonts w:ascii="Calibri" w:hAnsi="Calibri" w:cs="Calibri"/>
          <w:sz w:val="22"/>
          <w:szCs w:val="22"/>
        </w:rPr>
        <w:t xml:space="preserve">we are on track to meet the country’s net zero requirements. </w:t>
      </w:r>
      <w:r w:rsidR="00011C2C" w:rsidRPr="007C47CD">
        <w:rPr>
          <w:rFonts w:ascii="Calibri" w:hAnsi="Calibri" w:cs="Calibri"/>
          <w:sz w:val="22"/>
          <w:szCs w:val="22"/>
        </w:rPr>
        <w:t>The County Council also agrees, in principle, with a vision-led approach</w:t>
      </w:r>
      <w:r w:rsidR="00874254" w:rsidRPr="007C47CD">
        <w:rPr>
          <w:rFonts w:ascii="Calibri" w:hAnsi="Calibri" w:cs="Calibri"/>
          <w:sz w:val="22"/>
          <w:szCs w:val="22"/>
        </w:rPr>
        <w:t xml:space="preserve"> that reflects specific regional characteristics and sets regional priorities</w:t>
      </w:r>
      <w:r w:rsidR="00901E52" w:rsidRPr="007C47CD">
        <w:rPr>
          <w:rFonts w:ascii="Calibri" w:hAnsi="Calibri" w:cs="Calibri"/>
          <w:sz w:val="22"/>
          <w:szCs w:val="22"/>
        </w:rPr>
        <w:t xml:space="preserve"> aligned with national priorities. However, </w:t>
      </w:r>
      <w:r w:rsidR="00C5117B" w:rsidRPr="007C47CD">
        <w:rPr>
          <w:rFonts w:ascii="Calibri" w:hAnsi="Calibri" w:cs="Calibri"/>
          <w:sz w:val="22"/>
          <w:szCs w:val="22"/>
        </w:rPr>
        <w:t>given that</w:t>
      </w:r>
      <w:r w:rsidR="00984419" w:rsidRPr="007C47CD">
        <w:rPr>
          <w:rFonts w:ascii="Calibri" w:hAnsi="Calibri" w:cs="Calibri"/>
          <w:sz w:val="22"/>
          <w:szCs w:val="22"/>
        </w:rPr>
        <w:t xml:space="preserve"> RESP sign off will ultimately remain with</w:t>
      </w:r>
      <w:r w:rsidR="00C5117B" w:rsidRPr="007C47CD">
        <w:rPr>
          <w:rFonts w:ascii="Calibri" w:hAnsi="Calibri" w:cs="Calibri"/>
          <w:sz w:val="22"/>
          <w:szCs w:val="22"/>
        </w:rPr>
        <w:t xml:space="preserve"> Ofgem</w:t>
      </w:r>
      <w:r w:rsidR="00984419" w:rsidRPr="007C47CD">
        <w:rPr>
          <w:rFonts w:ascii="Calibri" w:hAnsi="Calibri" w:cs="Calibri"/>
          <w:sz w:val="22"/>
          <w:szCs w:val="22"/>
        </w:rPr>
        <w:t>,</w:t>
      </w:r>
      <w:r w:rsidR="00C5117B" w:rsidRPr="007C47CD">
        <w:rPr>
          <w:rFonts w:ascii="Calibri" w:hAnsi="Calibri" w:cs="Calibri"/>
          <w:sz w:val="22"/>
          <w:szCs w:val="22"/>
        </w:rPr>
        <w:t xml:space="preserve"> </w:t>
      </w:r>
      <w:r w:rsidR="00901E52" w:rsidRPr="007C47CD">
        <w:rPr>
          <w:rFonts w:ascii="Calibri" w:hAnsi="Calibri" w:cs="Calibri"/>
          <w:sz w:val="22"/>
          <w:szCs w:val="22"/>
        </w:rPr>
        <w:t>it is important that the process by</w:t>
      </w:r>
      <w:r w:rsidR="00984419" w:rsidRPr="007C47CD">
        <w:rPr>
          <w:rFonts w:ascii="Calibri" w:hAnsi="Calibri" w:cs="Calibri"/>
          <w:sz w:val="22"/>
          <w:szCs w:val="22"/>
        </w:rPr>
        <w:t xml:space="preserve"> which </w:t>
      </w:r>
      <w:r w:rsidR="009C1F7D" w:rsidRPr="007C47CD">
        <w:rPr>
          <w:rFonts w:ascii="Calibri" w:hAnsi="Calibri" w:cs="Calibri"/>
          <w:sz w:val="22"/>
          <w:szCs w:val="22"/>
        </w:rPr>
        <w:t>regional and national alignment</w:t>
      </w:r>
      <w:r w:rsidR="00DD05C0" w:rsidRPr="007C47CD">
        <w:rPr>
          <w:rFonts w:ascii="Calibri" w:hAnsi="Calibri" w:cs="Calibri"/>
          <w:sz w:val="22"/>
          <w:szCs w:val="22"/>
        </w:rPr>
        <w:t xml:space="preserve"> is achieved is transparent</w:t>
      </w:r>
      <w:r w:rsidR="00FF3D1D" w:rsidRPr="007C47CD">
        <w:rPr>
          <w:rFonts w:ascii="Calibri" w:hAnsi="Calibri" w:cs="Calibri"/>
          <w:sz w:val="22"/>
          <w:szCs w:val="22"/>
        </w:rPr>
        <w:t xml:space="preserve"> and deliberative</w:t>
      </w:r>
      <w:r w:rsidR="0071789F" w:rsidRPr="007C47CD">
        <w:rPr>
          <w:rFonts w:ascii="Calibri" w:hAnsi="Calibri" w:cs="Calibri"/>
          <w:sz w:val="22"/>
          <w:szCs w:val="22"/>
        </w:rPr>
        <w:t xml:space="preserve"> given potential trade-offs that may need to be made.</w:t>
      </w:r>
      <w:r w:rsidR="000E7290" w:rsidRPr="007C47CD">
        <w:rPr>
          <w:rFonts w:ascii="Calibri" w:hAnsi="Calibri" w:cs="Calibri"/>
          <w:sz w:val="22"/>
          <w:szCs w:val="22"/>
        </w:rPr>
        <w:t xml:space="preserve"> </w:t>
      </w:r>
      <w:r w:rsidR="009D55F4" w:rsidRPr="007C47CD">
        <w:rPr>
          <w:rFonts w:ascii="Calibri" w:hAnsi="Calibri" w:cs="Calibri"/>
          <w:sz w:val="22"/>
          <w:szCs w:val="22"/>
        </w:rPr>
        <w:t xml:space="preserve">There is a risk that the RESP </w:t>
      </w:r>
      <w:r w:rsidR="007E61D2" w:rsidRPr="007C47CD">
        <w:rPr>
          <w:rFonts w:ascii="Calibri" w:hAnsi="Calibri" w:cs="Calibri"/>
          <w:sz w:val="22"/>
          <w:szCs w:val="22"/>
        </w:rPr>
        <w:t>methodology, which KCC supports in principle, could be</w:t>
      </w:r>
      <w:r w:rsidR="003278DD" w:rsidRPr="007C47CD">
        <w:rPr>
          <w:rFonts w:ascii="Calibri" w:hAnsi="Calibri" w:cs="Calibri"/>
          <w:sz w:val="22"/>
          <w:szCs w:val="22"/>
        </w:rPr>
        <w:t xml:space="preserve"> fundamentally</w:t>
      </w:r>
      <w:r w:rsidR="007E61D2" w:rsidRPr="007C47CD">
        <w:rPr>
          <w:rFonts w:ascii="Calibri" w:hAnsi="Calibri" w:cs="Calibri"/>
          <w:sz w:val="22"/>
          <w:szCs w:val="22"/>
        </w:rPr>
        <w:t xml:space="preserve"> undermined in practice if </w:t>
      </w:r>
      <w:r w:rsidR="0088771D" w:rsidRPr="007C47CD">
        <w:rPr>
          <w:rFonts w:ascii="Calibri" w:hAnsi="Calibri" w:cs="Calibri"/>
          <w:sz w:val="22"/>
          <w:szCs w:val="22"/>
        </w:rPr>
        <w:t xml:space="preserve">key elements of a regional plan are </w:t>
      </w:r>
      <w:r w:rsidR="004C518B" w:rsidRPr="007C47CD">
        <w:rPr>
          <w:rFonts w:ascii="Calibri" w:hAnsi="Calibri" w:cs="Calibri"/>
          <w:sz w:val="22"/>
          <w:szCs w:val="22"/>
        </w:rPr>
        <w:t>rejected by</w:t>
      </w:r>
      <w:r w:rsidR="000A7C32" w:rsidRPr="007C47CD">
        <w:rPr>
          <w:rFonts w:ascii="Calibri" w:hAnsi="Calibri" w:cs="Calibri"/>
          <w:sz w:val="22"/>
          <w:szCs w:val="22"/>
        </w:rPr>
        <w:t xml:space="preserve"> the</w:t>
      </w:r>
      <w:r w:rsidR="008B682C" w:rsidRPr="007C47CD">
        <w:rPr>
          <w:rFonts w:ascii="Calibri" w:hAnsi="Calibri" w:cs="Calibri"/>
          <w:sz w:val="22"/>
          <w:szCs w:val="22"/>
        </w:rPr>
        <w:t xml:space="preserve"> National </w:t>
      </w:r>
      <w:r w:rsidR="003278DD" w:rsidRPr="007C47CD">
        <w:rPr>
          <w:rFonts w:ascii="Calibri" w:hAnsi="Calibri" w:cs="Calibri"/>
          <w:sz w:val="22"/>
          <w:szCs w:val="22"/>
        </w:rPr>
        <w:t>Energy System Operator</w:t>
      </w:r>
      <w:r w:rsidR="000A7C32" w:rsidRPr="007C47CD">
        <w:rPr>
          <w:rFonts w:ascii="Calibri" w:hAnsi="Calibri" w:cs="Calibri"/>
          <w:sz w:val="22"/>
          <w:szCs w:val="22"/>
        </w:rPr>
        <w:t xml:space="preserve"> </w:t>
      </w:r>
      <w:r w:rsidR="003278DD" w:rsidRPr="007C47CD">
        <w:rPr>
          <w:rFonts w:ascii="Calibri" w:hAnsi="Calibri" w:cs="Calibri"/>
          <w:sz w:val="22"/>
          <w:szCs w:val="22"/>
        </w:rPr>
        <w:t>(</w:t>
      </w:r>
      <w:r w:rsidR="000A7C32" w:rsidRPr="007C47CD">
        <w:rPr>
          <w:rFonts w:ascii="Calibri" w:hAnsi="Calibri" w:cs="Calibri"/>
          <w:sz w:val="22"/>
          <w:szCs w:val="22"/>
        </w:rPr>
        <w:t>NESO</w:t>
      </w:r>
      <w:r w:rsidR="003278DD" w:rsidRPr="007C47CD">
        <w:rPr>
          <w:rFonts w:ascii="Calibri" w:hAnsi="Calibri" w:cs="Calibri"/>
          <w:sz w:val="22"/>
          <w:szCs w:val="22"/>
        </w:rPr>
        <w:t xml:space="preserve">) because they do not align </w:t>
      </w:r>
      <w:r w:rsidR="00542695" w:rsidRPr="007C47CD">
        <w:rPr>
          <w:rFonts w:ascii="Calibri" w:hAnsi="Calibri" w:cs="Calibri"/>
          <w:sz w:val="22"/>
          <w:szCs w:val="22"/>
        </w:rPr>
        <w:t>entirely with predetermined national priorities.</w:t>
      </w:r>
    </w:p>
    <w:p w14:paraId="4E077825" w14:textId="77777777" w:rsidR="00155D4D" w:rsidRPr="007C47CD" w:rsidRDefault="00155D4D" w:rsidP="00C30A6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 xml:space="preserve">Q2. Do you agree that the RESP should include a long-term regional vision, alongside a series of short-term and long-term directive net zero pathways? Please provide your reasoning. </w:t>
      </w:r>
    </w:p>
    <w:p w14:paraId="0C30EB1A" w14:textId="06D8CE97" w:rsidR="00F72E5C" w:rsidRPr="007C47CD" w:rsidRDefault="0091170A" w:rsidP="00C30A67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agrees that the RESP should include a long-term </w:t>
      </w:r>
      <w:r w:rsidR="006F00E2" w:rsidRPr="007C47CD">
        <w:rPr>
          <w:rFonts w:ascii="Calibri" w:hAnsi="Calibri" w:cs="Calibri"/>
          <w:sz w:val="22"/>
          <w:szCs w:val="22"/>
        </w:rPr>
        <w:t xml:space="preserve">vision that sets thematic priorities for the </w:t>
      </w:r>
      <w:r w:rsidR="00965F5B" w:rsidRPr="007C47CD">
        <w:rPr>
          <w:rFonts w:ascii="Calibri" w:hAnsi="Calibri" w:cs="Calibri"/>
          <w:sz w:val="22"/>
          <w:szCs w:val="22"/>
        </w:rPr>
        <w:t>region, and that these priorities be developed through close coordination with</w:t>
      </w:r>
      <w:r w:rsidR="00FA4D2D" w:rsidRPr="007C47CD">
        <w:rPr>
          <w:rFonts w:ascii="Calibri" w:hAnsi="Calibri" w:cs="Calibri"/>
          <w:sz w:val="22"/>
          <w:szCs w:val="22"/>
        </w:rPr>
        <w:t xml:space="preserve"> key local actors, upper tier authorities in particular.</w:t>
      </w:r>
      <w:r w:rsidR="00965F5B" w:rsidRPr="007C47CD">
        <w:rPr>
          <w:rFonts w:ascii="Calibri" w:hAnsi="Calibri" w:cs="Calibri"/>
          <w:sz w:val="22"/>
          <w:szCs w:val="22"/>
        </w:rPr>
        <w:t xml:space="preserve"> </w:t>
      </w:r>
      <w:r w:rsidR="008357E4" w:rsidRPr="007C47CD">
        <w:rPr>
          <w:rFonts w:ascii="Calibri" w:hAnsi="Calibri" w:cs="Calibri"/>
          <w:sz w:val="22"/>
          <w:szCs w:val="22"/>
        </w:rPr>
        <w:t xml:space="preserve">The County Council also believes that the long-term regional vision </w:t>
      </w:r>
      <w:r w:rsidR="00F1144D" w:rsidRPr="007C47CD">
        <w:rPr>
          <w:rFonts w:ascii="Calibri" w:hAnsi="Calibri" w:cs="Calibri"/>
          <w:sz w:val="22"/>
          <w:szCs w:val="22"/>
        </w:rPr>
        <w:t>must be guided by</w:t>
      </w:r>
      <w:r w:rsidR="008F7C7F" w:rsidRPr="007C47CD">
        <w:rPr>
          <w:rFonts w:ascii="Calibri" w:hAnsi="Calibri" w:cs="Calibri"/>
          <w:sz w:val="22"/>
          <w:szCs w:val="22"/>
        </w:rPr>
        <w:t xml:space="preserve"> short-term and long-term net-zero pathways </w:t>
      </w:r>
      <w:r w:rsidR="004A5866" w:rsidRPr="007C47CD">
        <w:rPr>
          <w:rFonts w:ascii="Calibri" w:hAnsi="Calibri" w:cs="Calibri"/>
          <w:sz w:val="22"/>
          <w:szCs w:val="22"/>
        </w:rPr>
        <w:t>within an</w:t>
      </w:r>
      <w:r w:rsidR="00D95AB5" w:rsidRPr="007C47CD">
        <w:rPr>
          <w:rFonts w:ascii="Calibri" w:hAnsi="Calibri" w:cs="Calibri"/>
          <w:sz w:val="22"/>
          <w:szCs w:val="22"/>
        </w:rPr>
        <w:t xml:space="preserve"> adaptive</w:t>
      </w:r>
      <w:r w:rsidR="004A5866" w:rsidRPr="007C47CD">
        <w:rPr>
          <w:rFonts w:ascii="Calibri" w:hAnsi="Calibri" w:cs="Calibri"/>
          <w:sz w:val="22"/>
          <w:szCs w:val="22"/>
        </w:rPr>
        <w:t xml:space="preserve"> approach to account for uncertainty.</w:t>
      </w:r>
    </w:p>
    <w:p w14:paraId="03DCF348" w14:textId="06E94E04" w:rsidR="00560670" w:rsidRPr="007C47CD" w:rsidRDefault="00560670" w:rsidP="00C30A67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The consultation document </w:t>
      </w:r>
      <w:r w:rsidR="00C24B53" w:rsidRPr="007C47CD">
        <w:rPr>
          <w:rFonts w:ascii="Calibri" w:hAnsi="Calibri" w:cs="Calibri"/>
          <w:sz w:val="22"/>
          <w:szCs w:val="22"/>
        </w:rPr>
        <w:t xml:space="preserve">proposes a single, short term regional </w:t>
      </w:r>
      <w:r w:rsidR="00D63FC3" w:rsidRPr="007C47CD">
        <w:rPr>
          <w:rFonts w:ascii="Calibri" w:hAnsi="Calibri" w:cs="Calibri"/>
          <w:sz w:val="22"/>
          <w:szCs w:val="22"/>
        </w:rPr>
        <w:t xml:space="preserve">pathway with a 5-10 year horizon which then branches into </w:t>
      </w:r>
      <w:r w:rsidR="00C23359" w:rsidRPr="007C47CD">
        <w:rPr>
          <w:rFonts w:ascii="Calibri" w:hAnsi="Calibri" w:cs="Calibri"/>
          <w:sz w:val="22"/>
          <w:szCs w:val="22"/>
        </w:rPr>
        <w:t>multiple, long-term pathways based on different supply and demand growth projections</w:t>
      </w:r>
      <w:r w:rsidR="00341AD7" w:rsidRPr="007C47CD">
        <w:rPr>
          <w:rFonts w:ascii="Calibri" w:hAnsi="Calibri" w:cs="Calibri"/>
          <w:sz w:val="22"/>
          <w:szCs w:val="22"/>
        </w:rPr>
        <w:t>. The County Council recognises the need to set and follow a single, short term pathway</w:t>
      </w:r>
      <w:r w:rsidR="009D4369" w:rsidRPr="007C47CD">
        <w:rPr>
          <w:rFonts w:ascii="Calibri" w:hAnsi="Calibri" w:cs="Calibri"/>
          <w:sz w:val="22"/>
          <w:szCs w:val="22"/>
        </w:rPr>
        <w:t xml:space="preserve"> </w:t>
      </w:r>
      <w:r w:rsidR="0088364F" w:rsidRPr="007C47CD">
        <w:rPr>
          <w:rFonts w:ascii="Calibri" w:hAnsi="Calibri" w:cs="Calibri"/>
          <w:sz w:val="22"/>
          <w:szCs w:val="22"/>
        </w:rPr>
        <w:t xml:space="preserve">for the purposes of effective planning and investment. However, </w:t>
      </w:r>
      <w:r w:rsidR="00964907" w:rsidRPr="007C47CD">
        <w:rPr>
          <w:rFonts w:ascii="Calibri" w:hAnsi="Calibri" w:cs="Calibri"/>
          <w:sz w:val="22"/>
          <w:szCs w:val="22"/>
        </w:rPr>
        <w:t xml:space="preserve">KCC recommends a 5 year horizon be set for the short term </w:t>
      </w:r>
      <w:r w:rsidR="00876BF6" w:rsidRPr="007C47CD">
        <w:rPr>
          <w:rFonts w:ascii="Calibri" w:hAnsi="Calibri" w:cs="Calibri"/>
          <w:sz w:val="22"/>
          <w:szCs w:val="22"/>
        </w:rPr>
        <w:t>pathway, not any longer.</w:t>
      </w:r>
      <w:r w:rsidR="00C230C6" w:rsidRPr="007C47CD">
        <w:rPr>
          <w:rFonts w:ascii="Calibri" w:hAnsi="Calibri" w:cs="Calibri"/>
          <w:sz w:val="22"/>
          <w:szCs w:val="22"/>
        </w:rPr>
        <w:t xml:space="preserve"> </w:t>
      </w:r>
      <w:r w:rsidR="00C87647" w:rsidRPr="007C47CD">
        <w:rPr>
          <w:rFonts w:ascii="Calibri" w:hAnsi="Calibri" w:cs="Calibri"/>
          <w:sz w:val="22"/>
          <w:szCs w:val="22"/>
        </w:rPr>
        <w:t xml:space="preserve">There are a number of </w:t>
      </w:r>
      <w:r w:rsidR="00894C67" w:rsidRPr="007C47CD">
        <w:rPr>
          <w:rFonts w:ascii="Calibri" w:hAnsi="Calibri" w:cs="Calibri"/>
          <w:sz w:val="22"/>
          <w:szCs w:val="22"/>
        </w:rPr>
        <w:t xml:space="preserve">different factors </w:t>
      </w:r>
      <w:r w:rsidR="00B74340" w:rsidRPr="007C47CD">
        <w:rPr>
          <w:rFonts w:ascii="Calibri" w:hAnsi="Calibri" w:cs="Calibri"/>
          <w:sz w:val="22"/>
          <w:szCs w:val="22"/>
        </w:rPr>
        <w:t>(</w:t>
      </w:r>
      <w:r w:rsidR="00894C67" w:rsidRPr="007C47CD">
        <w:rPr>
          <w:rFonts w:ascii="Calibri" w:hAnsi="Calibri" w:cs="Calibri"/>
          <w:sz w:val="22"/>
          <w:szCs w:val="22"/>
        </w:rPr>
        <w:t>for example rate of heat pump/EV uptake, electrification of industrial processes</w:t>
      </w:r>
      <w:r w:rsidR="00B8052A" w:rsidRPr="007C47CD">
        <w:rPr>
          <w:rFonts w:ascii="Calibri" w:hAnsi="Calibri" w:cs="Calibri"/>
          <w:sz w:val="22"/>
          <w:szCs w:val="22"/>
        </w:rPr>
        <w:t>, role and importance of hydrogen in the energy mix</w:t>
      </w:r>
      <w:r w:rsidR="00C672D7" w:rsidRPr="007C47CD">
        <w:rPr>
          <w:rFonts w:ascii="Calibri" w:hAnsi="Calibri" w:cs="Calibri"/>
          <w:sz w:val="22"/>
          <w:szCs w:val="22"/>
        </w:rPr>
        <w:t>)</w:t>
      </w:r>
      <w:r w:rsidR="007020D9" w:rsidRPr="007C47CD">
        <w:rPr>
          <w:rFonts w:ascii="Calibri" w:hAnsi="Calibri" w:cs="Calibri"/>
          <w:sz w:val="22"/>
          <w:szCs w:val="22"/>
        </w:rPr>
        <w:t xml:space="preserve"> that </w:t>
      </w:r>
      <w:r w:rsidR="00CA111B" w:rsidRPr="007C47CD">
        <w:rPr>
          <w:rFonts w:ascii="Calibri" w:hAnsi="Calibri" w:cs="Calibri"/>
          <w:sz w:val="22"/>
          <w:szCs w:val="22"/>
        </w:rPr>
        <w:t xml:space="preserve">are still </w:t>
      </w:r>
      <w:r w:rsidR="000E524D" w:rsidRPr="007C47CD">
        <w:rPr>
          <w:rFonts w:ascii="Calibri" w:hAnsi="Calibri" w:cs="Calibri"/>
          <w:sz w:val="22"/>
          <w:szCs w:val="22"/>
        </w:rPr>
        <w:t>largely unknown</w:t>
      </w:r>
      <w:r w:rsidR="00F10C18" w:rsidRPr="007C47CD">
        <w:rPr>
          <w:rFonts w:ascii="Calibri" w:hAnsi="Calibri" w:cs="Calibri"/>
          <w:sz w:val="22"/>
          <w:szCs w:val="22"/>
        </w:rPr>
        <w:t xml:space="preserve"> but changing </w:t>
      </w:r>
      <w:r w:rsidR="00A40A8F" w:rsidRPr="007C47CD">
        <w:rPr>
          <w:rFonts w:ascii="Calibri" w:hAnsi="Calibri" w:cs="Calibri"/>
          <w:sz w:val="22"/>
          <w:szCs w:val="22"/>
        </w:rPr>
        <w:t>rapidly</w:t>
      </w:r>
      <w:r w:rsidR="00C30A67" w:rsidRPr="007C47CD">
        <w:rPr>
          <w:rFonts w:ascii="Calibri" w:hAnsi="Calibri" w:cs="Calibri"/>
          <w:sz w:val="22"/>
          <w:szCs w:val="22"/>
        </w:rPr>
        <w:t>,</w:t>
      </w:r>
      <w:r w:rsidR="000E524D" w:rsidRPr="007C47CD">
        <w:rPr>
          <w:rFonts w:ascii="Calibri" w:hAnsi="Calibri" w:cs="Calibri"/>
          <w:sz w:val="22"/>
          <w:szCs w:val="22"/>
        </w:rPr>
        <w:t xml:space="preserve"> and</w:t>
      </w:r>
      <w:r w:rsidR="002407AD" w:rsidRPr="007C47CD">
        <w:rPr>
          <w:rFonts w:ascii="Calibri" w:hAnsi="Calibri" w:cs="Calibri"/>
          <w:sz w:val="22"/>
          <w:szCs w:val="22"/>
        </w:rPr>
        <w:t xml:space="preserve"> that</w:t>
      </w:r>
      <w:r w:rsidR="000E524D" w:rsidRPr="007C47CD">
        <w:rPr>
          <w:rFonts w:ascii="Calibri" w:hAnsi="Calibri" w:cs="Calibri"/>
          <w:sz w:val="22"/>
          <w:szCs w:val="22"/>
        </w:rPr>
        <w:t xml:space="preserve"> </w:t>
      </w:r>
      <w:r w:rsidR="007020D9" w:rsidRPr="007C47CD">
        <w:rPr>
          <w:rFonts w:ascii="Calibri" w:hAnsi="Calibri" w:cs="Calibri"/>
          <w:sz w:val="22"/>
          <w:szCs w:val="22"/>
        </w:rPr>
        <w:t xml:space="preserve">could </w:t>
      </w:r>
      <w:r w:rsidR="00ED3463" w:rsidRPr="007C47CD">
        <w:rPr>
          <w:rFonts w:ascii="Calibri" w:hAnsi="Calibri" w:cs="Calibri"/>
          <w:sz w:val="22"/>
          <w:szCs w:val="22"/>
        </w:rPr>
        <w:t>significantly impact local and national energy</w:t>
      </w:r>
      <w:r w:rsidR="00161492" w:rsidRPr="007C47CD">
        <w:rPr>
          <w:rFonts w:ascii="Calibri" w:hAnsi="Calibri" w:cs="Calibri"/>
          <w:sz w:val="22"/>
          <w:szCs w:val="22"/>
        </w:rPr>
        <w:t xml:space="preserve"> supply and demand in the short term</w:t>
      </w:r>
      <w:r w:rsidR="000E524D" w:rsidRPr="007C47CD">
        <w:rPr>
          <w:rFonts w:ascii="Calibri" w:hAnsi="Calibri" w:cs="Calibri"/>
          <w:sz w:val="22"/>
          <w:szCs w:val="22"/>
        </w:rPr>
        <w:t>.</w:t>
      </w:r>
      <w:r w:rsidR="00836180" w:rsidRPr="007C47CD">
        <w:rPr>
          <w:rFonts w:ascii="Calibri" w:hAnsi="Calibri" w:cs="Calibri"/>
          <w:sz w:val="22"/>
          <w:szCs w:val="22"/>
        </w:rPr>
        <w:t xml:space="preserve"> As such,</w:t>
      </w:r>
      <w:r w:rsidR="00161492" w:rsidRPr="007C47CD">
        <w:rPr>
          <w:rFonts w:ascii="Calibri" w:hAnsi="Calibri" w:cs="Calibri"/>
          <w:sz w:val="22"/>
          <w:szCs w:val="22"/>
        </w:rPr>
        <w:t xml:space="preserve"> setting a fixed pathway for 10 years may </w:t>
      </w:r>
      <w:r w:rsidR="00836180" w:rsidRPr="007C47CD">
        <w:rPr>
          <w:rFonts w:ascii="Calibri" w:hAnsi="Calibri" w:cs="Calibri"/>
          <w:sz w:val="22"/>
          <w:szCs w:val="22"/>
        </w:rPr>
        <w:t>lock</w:t>
      </w:r>
      <w:r w:rsidR="00161492" w:rsidRPr="007C47CD">
        <w:rPr>
          <w:rFonts w:ascii="Calibri" w:hAnsi="Calibri" w:cs="Calibri"/>
          <w:sz w:val="22"/>
          <w:szCs w:val="22"/>
        </w:rPr>
        <w:t xml:space="preserve"> </w:t>
      </w:r>
      <w:r w:rsidR="0068568B" w:rsidRPr="007C47CD">
        <w:rPr>
          <w:rFonts w:ascii="Calibri" w:hAnsi="Calibri" w:cs="Calibri"/>
          <w:sz w:val="22"/>
          <w:szCs w:val="22"/>
        </w:rPr>
        <w:t xml:space="preserve">a region </w:t>
      </w:r>
      <w:r w:rsidR="00836180" w:rsidRPr="007C47CD">
        <w:rPr>
          <w:rFonts w:ascii="Calibri" w:hAnsi="Calibri" w:cs="Calibri"/>
          <w:sz w:val="22"/>
          <w:szCs w:val="22"/>
        </w:rPr>
        <w:t>into</w:t>
      </w:r>
      <w:r w:rsidR="0068568B" w:rsidRPr="007C47CD">
        <w:rPr>
          <w:rFonts w:ascii="Calibri" w:hAnsi="Calibri" w:cs="Calibri"/>
          <w:sz w:val="22"/>
          <w:szCs w:val="22"/>
        </w:rPr>
        <w:t xml:space="preserve"> a route that </w:t>
      </w:r>
      <w:r w:rsidR="00412855" w:rsidRPr="007C47CD">
        <w:rPr>
          <w:rFonts w:ascii="Calibri" w:hAnsi="Calibri" w:cs="Calibri"/>
          <w:sz w:val="22"/>
          <w:szCs w:val="22"/>
        </w:rPr>
        <w:t>is not sufficiently responsive to changing circumstances.</w:t>
      </w:r>
    </w:p>
    <w:p w14:paraId="49857516" w14:textId="77777777" w:rsidR="00460261" w:rsidRPr="007C47CD" w:rsidRDefault="00460261" w:rsidP="00155D4D">
      <w:pPr>
        <w:rPr>
          <w:rFonts w:ascii="Calibri" w:hAnsi="Calibri" w:cs="Calibri"/>
          <w:sz w:val="22"/>
          <w:szCs w:val="22"/>
        </w:rPr>
      </w:pPr>
    </w:p>
    <w:p w14:paraId="0F9912F0" w14:textId="77777777" w:rsidR="00155D4D" w:rsidRPr="007C47CD" w:rsidRDefault="00155D4D" w:rsidP="00F017F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>Q3. Do you agree there should be an annual data refresh with a full RESP update every three years? Please provide your reasoning.</w:t>
      </w:r>
    </w:p>
    <w:p w14:paraId="7ACDE219" w14:textId="77777777" w:rsidR="00D60506" w:rsidRPr="007C47CD" w:rsidRDefault="00B16826" w:rsidP="00F017F2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KCC agrees with an annual data refresh</w:t>
      </w:r>
      <w:r w:rsidR="00D53EF2" w:rsidRPr="007C47CD">
        <w:rPr>
          <w:rFonts w:ascii="Calibri" w:hAnsi="Calibri" w:cs="Calibri"/>
          <w:sz w:val="22"/>
          <w:szCs w:val="22"/>
        </w:rPr>
        <w:t>. Given the rapidly changing dynamics of energy supply and demand</w:t>
      </w:r>
      <w:r w:rsidR="00F341E8" w:rsidRPr="007C47CD">
        <w:rPr>
          <w:rFonts w:ascii="Calibri" w:hAnsi="Calibri" w:cs="Calibri"/>
          <w:sz w:val="22"/>
          <w:szCs w:val="22"/>
        </w:rPr>
        <w:t xml:space="preserve">, the </w:t>
      </w:r>
      <w:r w:rsidR="0000686F" w:rsidRPr="007C47CD">
        <w:rPr>
          <w:rFonts w:ascii="Calibri" w:hAnsi="Calibri" w:cs="Calibri"/>
          <w:sz w:val="22"/>
          <w:szCs w:val="22"/>
        </w:rPr>
        <w:t xml:space="preserve">rate of growth in the South East of England, and the </w:t>
      </w:r>
      <w:r w:rsidR="00823A7C" w:rsidRPr="007C47CD">
        <w:rPr>
          <w:rFonts w:ascii="Calibri" w:hAnsi="Calibri" w:cs="Calibri"/>
          <w:sz w:val="22"/>
          <w:szCs w:val="22"/>
        </w:rPr>
        <w:t xml:space="preserve">need to accelerate and carefully monitor </w:t>
      </w:r>
      <w:r w:rsidR="003E5225" w:rsidRPr="007C47CD">
        <w:rPr>
          <w:rFonts w:ascii="Calibri" w:hAnsi="Calibri" w:cs="Calibri"/>
          <w:sz w:val="22"/>
          <w:szCs w:val="22"/>
        </w:rPr>
        <w:t>the energy transition</w:t>
      </w:r>
      <w:r w:rsidR="004016A1" w:rsidRPr="007C47CD">
        <w:rPr>
          <w:rFonts w:ascii="Calibri" w:hAnsi="Calibri" w:cs="Calibri"/>
          <w:sz w:val="22"/>
          <w:szCs w:val="22"/>
        </w:rPr>
        <w:t>,</w:t>
      </w:r>
      <w:r w:rsidR="003E5225" w:rsidRPr="007C47CD">
        <w:rPr>
          <w:rFonts w:ascii="Calibri" w:hAnsi="Calibri" w:cs="Calibri"/>
          <w:sz w:val="22"/>
          <w:szCs w:val="22"/>
        </w:rPr>
        <w:t xml:space="preserve"> it is critical that we </w:t>
      </w:r>
      <w:r w:rsidR="00320EED" w:rsidRPr="007C47CD">
        <w:rPr>
          <w:rFonts w:ascii="Calibri" w:hAnsi="Calibri" w:cs="Calibri"/>
          <w:sz w:val="22"/>
          <w:szCs w:val="22"/>
        </w:rPr>
        <w:t xml:space="preserve">have </w:t>
      </w:r>
      <w:r w:rsidR="00742E04" w:rsidRPr="007C47CD">
        <w:rPr>
          <w:rFonts w:ascii="Calibri" w:hAnsi="Calibri" w:cs="Calibri"/>
          <w:sz w:val="22"/>
          <w:szCs w:val="22"/>
        </w:rPr>
        <w:t xml:space="preserve">up to date and accurate data to inform </w:t>
      </w:r>
      <w:r w:rsidR="004016A1" w:rsidRPr="007C47CD">
        <w:rPr>
          <w:rFonts w:ascii="Calibri" w:hAnsi="Calibri" w:cs="Calibri"/>
          <w:sz w:val="22"/>
          <w:szCs w:val="22"/>
        </w:rPr>
        <w:t>decision making.</w:t>
      </w:r>
      <w:r w:rsidR="005C6251" w:rsidRPr="007C47CD">
        <w:rPr>
          <w:rFonts w:ascii="Calibri" w:hAnsi="Calibri" w:cs="Calibri"/>
          <w:sz w:val="22"/>
          <w:szCs w:val="22"/>
        </w:rPr>
        <w:t xml:space="preserve"> </w:t>
      </w:r>
      <w:r w:rsidR="00160164" w:rsidRPr="007C47CD">
        <w:rPr>
          <w:rFonts w:ascii="Calibri" w:hAnsi="Calibri" w:cs="Calibri"/>
          <w:sz w:val="22"/>
          <w:szCs w:val="22"/>
        </w:rPr>
        <w:t>The Council also supports a</w:t>
      </w:r>
      <w:r w:rsidR="005C6251" w:rsidRPr="007C47CD">
        <w:rPr>
          <w:rFonts w:ascii="Calibri" w:hAnsi="Calibri" w:cs="Calibri"/>
          <w:sz w:val="22"/>
          <w:szCs w:val="22"/>
        </w:rPr>
        <w:t xml:space="preserve"> full RESP </w:t>
      </w:r>
      <w:r w:rsidR="00160164" w:rsidRPr="007C47CD">
        <w:rPr>
          <w:rFonts w:ascii="Calibri" w:hAnsi="Calibri" w:cs="Calibri"/>
          <w:sz w:val="22"/>
          <w:szCs w:val="22"/>
        </w:rPr>
        <w:t>update every three years</w:t>
      </w:r>
      <w:r w:rsidR="00C64330" w:rsidRPr="007C47CD">
        <w:rPr>
          <w:rFonts w:ascii="Calibri" w:hAnsi="Calibri" w:cs="Calibri"/>
          <w:sz w:val="22"/>
          <w:szCs w:val="22"/>
        </w:rPr>
        <w:t xml:space="preserve">, in line with </w:t>
      </w:r>
      <w:r w:rsidR="005F6B04" w:rsidRPr="007C47CD">
        <w:rPr>
          <w:rFonts w:ascii="Calibri" w:hAnsi="Calibri" w:cs="Calibri"/>
          <w:sz w:val="22"/>
          <w:szCs w:val="22"/>
        </w:rPr>
        <w:t>the Centralised Strategic Network Plan</w:t>
      </w:r>
      <w:r w:rsidR="00440B99" w:rsidRPr="007C47CD">
        <w:rPr>
          <w:rFonts w:ascii="Calibri" w:hAnsi="Calibri" w:cs="Calibri"/>
          <w:sz w:val="22"/>
          <w:szCs w:val="22"/>
        </w:rPr>
        <w:t xml:space="preserve"> and recognising the need to remain agile</w:t>
      </w:r>
      <w:r w:rsidR="007444CC" w:rsidRPr="007C47CD">
        <w:rPr>
          <w:rFonts w:ascii="Calibri" w:hAnsi="Calibri" w:cs="Calibri"/>
          <w:sz w:val="22"/>
          <w:szCs w:val="22"/>
        </w:rPr>
        <w:t xml:space="preserve"> while also </w:t>
      </w:r>
      <w:r w:rsidR="00B906DF" w:rsidRPr="007C47CD">
        <w:rPr>
          <w:rFonts w:ascii="Calibri" w:hAnsi="Calibri" w:cs="Calibri"/>
          <w:sz w:val="22"/>
          <w:szCs w:val="22"/>
        </w:rPr>
        <w:t>setting a stable timeframe</w:t>
      </w:r>
      <w:r w:rsidR="00D60506" w:rsidRPr="007C47CD">
        <w:rPr>
          <w:rFonts w:ascii="Calibri" w:hAnsi="Calibri" w:cs="Calibri"/>
          <w:sz w:val="22"/>
          <w:szCs w:val="22"/>
        </w:rPr>
        <w:t xml:space="preserve"> to aid planning and investment decisions.</w:t>
      </w:r>
    </w:p>
    <w:p w14:paraId="7CA2E86A" w14:textId="644B2E87" w:rsidR="00B16826" w:rsidRPr="007C47CD" w:rsidRDefault="002B78DF" w:rsidP="00F017F2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While KCC agrees with the proposed timelines, </w:t>
      </w:r>
      <w:r w:rsidR="00EF749A" w:rsidRPr="007C47CD">
        <w:rPr>
          <w:rFonts w:ascii="Calibri" w:hAnsi="Calibri" w:cs="Calibri"/>
          <w:sz w:val="22"/>
          <w:szCs w:val="22"/>
        </w:rPr>
        <w:t>it is important to clearly establish the data</w:t>
      </w:r>
      <w:r w:rsidR="00140177" w:rsidRPr="007C47CD">
        <w:rPr>
          <w:rFonts w:ascii="Calibri" w:hAnsi="Calibri" w:cs="Calibri"/>
          <w:sz w:val="22"/>
          <w:szCs w:val="22"/>
        </w:rPr>
        <w:t xml:space="preserve"> sources that will inform the RESP</w:t>
      </w:r>
      <w:r w:rsidR="00F92D58" w:rsidRPr="007C47CD">
        <w:rPr>
          <w:rFonts w:ascii="Calibri" w:hAnsi="Calibri" w:cs="Calibri"/>
          <w:sz w:val="22"/>
          <w:szCs w:val="22"/>
        </w:rPr>
        <w:t xml:space="preserve"> and </w:t>
      </w:r>
      <w:r w:rsidR="002120AD" w:rsidRPr="007C47CD">
        <w:rPr>
          <w:rFonts w:ascii="Calibri" w:hAnsi="Calibri" w:cs="Calibri"/>
          <w:sz w:val="22"/>
          <w:szCs w:val="22"/>
        </w:rPr>
        <w:t>ensure that</w:t>
      </w:r>
      <w:r w:rsidR="00F92D58" w:rsidRPr="007C47CD">
        <w:rPr>
          <w:rFonts w:ascii="Calibri" w:hAnsi="Calibri" w:cs="Calibri"/>
          <w:sz w:val="22"/>
          <w:szCs w:val="22"/>
        </w:rPr>
        <w:t xml:space="preserve"> this data </w:t>
      </w:r>
      <w:r w:rsidR="002120AD" w:rsidRPr="007C47CD">
        <w:rPr>
          <w:rFonts w:ascii="Calibri" w:hAnsi="Calibri" w:cs="Calibri"/>
          <w:sz w:val="22"/>
          <w:szCs w:val="22"/>
        </w:rPr>
        <w:t>is</w:t>
      </w:r>
      <w:r w:rsidR="00F92D58" w:rsidRPr="007C47CD">
        <w:rPr>
          <w:rFonts w:ascii="Calibri" w:hAnsi="Calibri" w:cs="Calibri"/>
          <w:sz w:val="22"/>
          <w:szCs w:val="22"/>
        </w:rPr>
        <w:t xml:space="preserve"> shared </w:t>
      </w:r>
      <w:r w:rsidR="002120AD" w:rsidRPr="007C47CD">
        <w:rPr>
          <w:rFonts w:ascii="Calibri" w:hAnsi="Calibri" w:cs="Calibri"/>
          <w:sz w:val="22"/>
          <w:szCs w:val="22"/>
        </w:rPr>
        <w:t xml:space="preserve">transparently </w:t>
      </w:r>
      <w:r w:rsidR="00F92D58" w:rsidRPr="007C47CD">
        <w:rPr>
          <w:rFonts w:ascii="Calibri" w:hAnsi="Calibri" w:cs="Calibri"/>
          <w:sz w:val="22"/>
          <w:szCs w:val="22"/>
        </w:rPr>
        <w:t xml:space="preserve">amongst </w:t>
      </w:r>
      <w:r w:rsidR="00855A3D" w:rsidRPr="007C47CD">
        <w:rPr>
          <w:rFonts w:ascii="Calibri" w:hAnsi="Calibri" w:cs="Calibri"/>
          <w:sz w:val="22"/>
          <w:szCs w:val="22"/>
        </w:rPr>
        <w:t>the</w:t>
      </w:r>
      <w:r w:rsidR="00F13A35" w:rsidRPr="007C47CD">
        <w:rPr>
          <w:rFonts w:ascii="Calibri" w:hAnsi="Calibri" w:cs="Calibri"/>
          <w:sz w:val="22"/>
          <w:szCs w:val="22"/>
        </w:rPr>
        <w:t xml:space="preserve"> organisations </w:t>
      </w:r>
      <w:r w:rsidR="002A0C65" w:rsidRPr="007C47CD">
        <w:rPr>
          <w:rFonts w:ascii="Calibri" w:hAnsi="Calibri" w:cs="Calibri"/>
          <w:sz w:val="22"/>
          <w:szCs w:val="22"/>
        </w:rPr>
        <w:t>involved in developing</w:t>
      </w:r>
      <w:r w:rsidR="005A649D" w:rsidRPr="007C47CD">
        <w:rPr>
          <w:rFonts w:ascii="Calibri" w:hAnsi="Calibri" w:cs="Calibri"/>
          <w:sz w:val="22"/>
          <w:szCs w:val="22"/>
        </w:rPr>
        <w:t xml:space="preserve"> the RESP.</w:t>
      </w:r>
      <w:r w:rsidR="00160164" w:rsidRPr="007C47CD">
        <w:rPr>
          <w:rFonts w:ascii="Calibri" w:hAnsi="Calibri" w:cs="Calibri"/>
          <w:sz w:val="22"/>
          <w:szCs w:val="22"/>
        </w:rPr>
        <w:t xml:space="preserve"> </w:t>
      </w:r>
      <w:r w:rsidR="00BF1660" w:rsidRPr="007C47CD">
        <w:rPr>
          <w:rFonts w:ascii="Calibri" w:hAnsi="Calibri" w:cs="Calibri"/>
          <w:sz w:val="22"/>
          <w:szCs w:val="22"/>
        </w:rPr>
        <w:t>Local governments currently face significant challenges</w:t>
      </w:r>
      <w:r w:rsidR="008B6186" w:rsidRPr="007C47CD">
        <w:rPr>
          <w:rFonts w:ascii="Calibri" w:hAnsi="Calibri" w:cs="Calibri"/>
          <w:sz w:val="22"/>
          <w:szCs w:val="22"/>
        </w:rPr>
        <w:t xml:space="preserve"> in terms of energy planning</w:t>
      </w:r>
      <w:r w:rsidR="000B7F0B" w:rsidRPr="007C47CD">
        <w:rPr>
          <w:rFonts w:ascii="Calibri" w:hAnsi="Calibri" w:cs="Calibri"/>
          <w:sz w:val="22"/>
          <w:szCs w:val="22"/>
        </w:rPr>
        <w:t xml:space="preserve">, </w:t>
      </w:r>
      <w:r w:rsidR="00F477F9" w:rsidRPr="007C47CD">
        <w:rPr>
          <w:rFonts w:ascii="Calibri" w:hAnsi="Calibri" w:cs="Calibri"/>
          <w:sz w:val="22"/>
          <w:szCs w:val="22"/>
        </w:rPr>
        <w:t>one of which being</w:t>
      </w:r>
      <w:r w:rsidR="00205DD5" w:rsidRPr="007C47CD">
        <w:rPr>
          <w:rFonts w:ascii="Calibri" w:hAnsi="Calibri" w:cs="Calibri"/>
          <w:sz w:val="22"/>
          <w:szCs w:val="22"/>
        </w:rPr>
        <w:t xml:space="preserve"> the lack of </w:t>
      </w:r>
      <w:r w:rsidR="00683791" w:rsidRPr="007C47CD">
        <w:rPr>
          <w:rFonts w:ascii="Calibri" w:hAnsi="Calibri" w:cs="Calibri"/>
          <w:sz w:val="22"/>
          <w:szCs w:val="22"/>
        </w:rPr>
        <w:t>formalised collaboration</w:t>
      </w:r>
      <w:r w:rsidR="004E1F69" w:rsidRPr="007C47CD">
        <w:rPr>
          <w:rFonts w:ascii="Calibri" w:hAnsi="Calibri" w:cs="Calibri"/>
          <w:sz w:val="22"/>
          <w:szCs w:val="22"/>
        </w:rPr>
        <w:t>, data sharing,</w:t>
      </w:r>
      <w:r w:rsidR="00083031" w:rsidRPr="007C47CD">
        <w:rPr>
          <w:rFonts w:ascii="Calibri" w:hAnsi="Calibri" w:cs="Calibri"/>
          <w:sz w:val="22"/>
          <w:szCs w:val="22"/>
        </w:rPr>
        <w:t xml:space="preserve"> and joint work with network operators. As the consultation document recognises, </w:t>
      </w:r>
      <w:r w:rsidR="00D05314" w:rsidRPr="007C47CD">
        <w:rPr>
          <w:rFonts w:ascii="Calibri" w:hAnsi="Calibri" w:cs="Calibri"/>
          <w:sz w:val="22"/>
          <w:szCs w:val="22"/>
        </w:rPr>
        <w:t>informal working relationships do exist between some local governments and network companies</w:t>
      </w:r>
      <w:r w:rsidR="005654F9" w:rsidRPr="007C47CD">
        <w:rPr>
          <w:rFonts w:ascii="Calibri" w:hAnsi="Calibri" w:cs="Calibri"/>
          <w:sz w:val="22"/>
          <w:szCs w:val="22"/>
        </w:rPr>
        <w:t>.</w:t>
      </w:r>
      <w:r w:rsidR="00D05314" w:rsidRPr="007C47CD">
        <w:rPr>
          <w:rFonts w:ascii="Calibri" w:hAnsi="Calibri" w:cs="Calibri"/>
          <w:sz w:val="22"/>
          <w:szCs w:val="22"/>
        </w:rPr>
        <w:t xml:space="preserve"> </w:t>
      </w:r>
      <w:r w:rsidR="005654F9" w:rsidRPr="007C47CD">
        <w:rPr>
          <w:rFonts w:ascii="Calibri" w:hAnsi="Calibri" w:cs="Calibri"/>
          <w:sz w:val="22"/>
          <w:szCs w:val="22"/>
        </w:rPr>
        <w:t xml:space="preserve">However, </w:t>
      </w:r>
      <w:r w:rsidR="00D05314" w:rsidRPr="007C47CD">
        <w:rPr>
          <w:rFonts w:ascii="Calibri" w:hAnsi="Calibri" w:cs="Calibri"/>
          <w:sz w:val="22"/>
          <w:szCs w:val="22"/>
        </w:rPr>
        <w:t xml:space="preserve">these tend to be one-sided </w:t>
      </w:r>
      <w:r w:rsidR="0016096E" w:rsidRPr="007C47CD">
        <w:rPr>
          <w:rFonts w:ascii="Calibri" w:hAnsi="Calibri" w:cs="Calibri"/>
          <w:sz w:val="22"/>
          <w:szCs w:val="22"/>
        </w:rPr>
        <w:t>as local government officers seek</w:t>
      </w:r>
      <w:r w:rsidR="00C10EAF" w:rsidRPr="007C47CD">
        <w:rPr>
          <w:rFonts w:ascii="Calibri" w:hAnsi="Calibri" w:cs="Calibri"/>
          <w:sz w:val="22"/>
          <w:szCs w:val="22"/>
        </w:rPr>
        <w:t xml:space="preserve"> information </w:t>
      </w:r>
      <w:r w:rsidR="00E6143C" w:rsidRPr="007C47CD">
        <w:rPr>
          <w:rFonts w:ascii="Calibri" w:hAnsi="Calibri" w:cs="Calibri"/>
          <w:sz w:val="22"/>
          <w:szCs w:val="22"/>
        </w:rPr>
        <w:t>on</w:t>
      </w:r>
      <w:r w:rsidR="00C10EAF" w:rsidRPr="007C47CD">
        <w:rPr>
          <w:rFonts w:ascii="Calibri" w:hAnsi="Calibri" w:cs="Calibri"/>
          <w:sz w:val="22"/>
          <w:szCs w:val="22"/>
        </w:rPr>
        <w:t xml:space="preserve"> network </w:t>
      </w:r>
      <w:r w:rsidR="00E6143C" w:rsidRPr="007C47CD">
        <w:rPr>
          <w:rFonts w:ascii="Calibri" w:hAnsi="Calibri" w:cs="Calibri"/>
          <w:sz w:val="22"/>
          <w:szCs w:val="22"/>
        </w:rPr>
        <w:t>company</w:t>
      </w:r>
      <w:r w:rsidR="000F6452" w:rsidRPr="007C47CD">
        <w:rPr>
          <w:rFonts w:ascii="Calibri" w:hAnsi="Calibri" w:cs="Calibri"/>
          <w:sz w:val="22"/>
          <w:szCs w:val="22"/>
        </w:rPr>
        <w:t xml:space="preserve"> plans</w:t>
      </w:r>
      <w:r w:rsidR="00D66051" w:rsidRPr="007C47CD">
        <w:rPr>
          <w:rFonts w:ascii="Calibri" w:hAnsi="Calibri" w:cs="Calibri"/>
          <w:sz w:val="22"/>
          <w:szCs w:val="22"/>
        </w:rPr>
        <w:t xml:space="preserve"> to help inform the local plan process that cannot </w:t>
      </w:r>
      <w:r w:rsidR="00E6143C" w:rsidRPr="007C47CD">
        <w:rPr>
          <w:rFonts w:ascii="Calibri" w:hAnsi="Calibri" w:cs="Calibri"/>
          <w:sz w:val="22"/>
          <w:szCs w:val="22"/>
        </w:rPr>
        <w:t>always be shared</w:t>
      </w:r>
      <w:r w:rsidR="00265355" w:rsidRPr="007C47CD">
        <w:rPr>
          <w:rFonts w:ascii="Calibri" w:hAnsi="Calibri" w:cs="Calibri"/>
          <w:sz w:val="22"/>
          <w:szCs w:val="22"/>
        </w:rPr>
        <w:t>.</w:t>
      </w:r>
      <w:r w:rsidR="00F53237" w:rsidRPr="007C47CD">
        <w:rPr>
          <w:rFonts w:ascii="Calibri" w:hAnsi="Calibri" w:cs="Calibri"/>
          <w:sz w:val="22"/>
          <w:szCs w:val="22"/>
        </w:rPr>
        <w:t xml:space="preserve"> It is critical that formalised data sharing </w:t>
      </w:r>
      <w:r w:rsidR="00AC3F84" w:rsidRPr="007C47CD">
        <w:rPr>
          <w:rFonts w:ascii="Calibri" w:hAnsi="Calibri" w:cs="Calibri"/>
          <w:sz w:val="22"/>
          <w:szCs w:val="22"/>
        </w:rPr>
        <w:t xml:space="preserve">arrangements are established if the RESP </w:t>
      </w:r>
      <w:r w:rsidR="008D19F0" w:rsidRPr="007C47CD">
        <w:rPr>
          <w:rFonts w:ascii="Calibri" w:hAnsi="Calibri" w:cs="Calibri"/>
          <w:sz w:val="22"/>
          <w:szCs w:val="22"/>
        </w:rPr>
        <w:t>is to effectively incorporate all relevant local actors</w:t>
      </w:r>
      <w:r w:rsidR="0011667E" w:rsidRPr="007C47CD">
        <w:rPr>
          <w:rFonts w:ascii="Calibri" w:hAnsi="Calibri" w:cs="Calibri"/>
          <w:sz w:val="22"/>
          <w:szCs w:val="22"/>
        </w:rPr>
        <w:t xml:space="preserve"> </w:t>
      </w:r>
      <w:r w:rsidR="00F017F2" w:rsidRPr="007C47CD">
        <w:rPr>
          <w:rFonts w:ascii="Calibri" w:hAnsi="Calibri" w:cs="Calibri"/>
          <w:sz w:val="22"/>
          <w:szCs w:val="22"/>
        </w:rPr>
        <w:t xml:space="preserve">and data </w:t>
      </w:r>
      <w:r w:rsidR="0011667E" w:rsidRPr="007C47CD">
        <w:rPr>
          <w:rFonts w:ascii="Calibri" w:hAnsi="Calibri" w:cs="Calibri"/>
          <w:sz w:val="22"/>
          <w:szCs w:val="22"/>
        </w:rPr>
        <w:t>into the process.</w:t>
      </w:r>
    </w:p>
    <w:p w14:paraId="76E466BC" w14:textId="77777777" w:rsidR="00155D4D" w:rsidRPr="007C47CD" w:rsidRDefault="00155D4D" w:rsidP="005F794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>Q4. Do you agree the RESP should inform the identification of system need in the three areas proposed? Please provide your reasoning, referring to each area in turn.</w:t>
      </w:r>
    </w:p>
    <w:p w14:paraId="1904DB7F" w14:textId="77777777" w:rsidR="009A783B" w:rsidRPr="007C47CD" w:rsidRDefault="009A783B" w:rsidP="005F7948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P</w:t>
      </w:r>
      <w:r w:rsidR="00E16110" w:rsidRPr="007C47CD">
        <w:rPr>
          <w:rFonts w:ascii="Calibri" w:hAnsi="Calibri" w:cs="Calibri"/>
          <w:sz w:val="22"/>
          <w:szCs w:val="22"/>
        </w:rPr>
        <w:t>roviding consistent assumptions</w:t>
      </w:r>
    </w:p>
    <w:p w14:paraId="0456E062" w14:textId="52287EEB" w:rsidR="00130FE0" w:rsidRPr="007C47CD" w:rsidRDefault="00130FE0" w:rsidP="005F7948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agrees that it is important to establish a set of standardised and consistent assumptions </w:t>
      </w:r>
      <w:r w:rsidR="00773715" w:rsidRPr="007C47CD">
        <w:rPr>
          <w:rFonts w:ascii="Calibri" w:hAnsi="Calibri" w:cs="Calibri"/>
          <w:sz w:val="22"/>
          <w:szCs w:val="22"/>
        </w:rPr>
        <w:t>that can be used nationally</w:t>
      </w:r>
      <w:r w:rsidR="009F132A" w:rsidRPr="007C47CD">
        <w:rPr>
          <w:rFonts w:ascii="Calibri" w:hAnsi="Calibri" w:cs="Calibri"/>
          <w:sz w:val="22"/>
          <w:szCs w:val="22"/>
        </w:rPr>
        <w:t>, and that the central hub is the best entity to develop these.</w:t>
      </w:r>
    </w:p>
    <w:p w14:paraId="1089EF86" w14:textId="77777777" w:rsidR="009A783B" w:rsidRPr="007C47CD" w:rsidRDefault="009A783B" w:rsidP="005F7948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S</w:t>
      </w:r>
      <w:r w:rsidR="00E16110" w:rsidRPr="007C47CD">
        <w:rPr>
          <w:rFonts w:ascii="Calibri" w:hAnsi="Calibri" w:cs="Calibri"/>
          <w:sz w:val="22"/>
          <w:szCs w:val="22"/>
        </w:rPr>
        <w:t>etting out the spatial context for capacity need</w:t>
      </w:r>
      <w:r w:rsidRPr="007C47CD">
        <w:rPr>
          <w:rFonts w:ascii="Calibri" w:hAnsi="Calibri" w:cs="Calibri"/>
          <w:sz w:val="22"/>
          <w:szCs w:val="22"/>
        </w:rPr>
        <w:t>s</w:t>
      </w:r>
    </w:p>
    <w:p w14:paraId="35394D51" w14:textId="5DE8203B" w:rsidR="00386747" w:rsidRPr="007C47CD" w:rsidRDefault="002F2562" w:rsidP="005F7948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</w:t>
      </w:r>
      <w:r w:rsidR="00A7602B" w:rsidRPr="007C47CD">
        <w:rPr>
          <w:rFonts w:ascii="Calibri" w:hAnsi="Calibri" w:cs="Calibri"/>
          <w:sz w:val="22"/>
          <w:szCs w:val="22"/>
        </w:rPr>
        <w:t>believes that this is a critical element of the RESPs, in order that</w:t>
      </w:r>
      <w:r w:rsidR="00E2498E" w:rsidRPr="007C47CD">
        <w:rPr>
          <w:rFonts w:ascii="Calibri" w:hAnsi="Calibri" w:cs="Calibri"/>
          <w:sz w:val="22"/>
          <w:szCs w:val="22"/>
        </w:rPr>
        <w:t xml:space="preserve"> network capacity and headroom can be viewed and used to effectively plan</w:t>
      </w:r>
      <w:r w:rsidR="009208B3" w:rsidRPr="007C47CD">
        <w:rPr>
          <w:rFonts w:ascii="Calibri" w:hAnsi="Calibri" w:cs="Calibri"/>
          <w:sz w:val="22"/>
          <w:szCs w:val="22"/>
        </w:rPr>
        <w:t xml:space="preserve"> network upgrades and reinforcement. A number of network operators</w:t>
      </w:r>
      <w:r w:rsidR="00C6153F" w:rsidRPr="007C47CD">
        <w:rPr>
          <w:rFonts w:ascii="Calibri" w:hAnsi="Calibri" w:cs="Calibri"/>
          <w:sz w:val="22"/>
          <w:szCs w:val="22"/>
        </w:rPr>
        <w:t xml:space="preserve"> already provide spatial tools to local governments to visualise network capacity</w:t>
      </w:r>
      <w:r w:rsidR="00155C40" w:rsidRPr="007C47CD">
        <w:rPr>
          <w:rFonts w:ascii="Calibri" w:hAnsi="Calibri" w:cs="Calibri"/>
          <w:sz w:val="22"/>
          <w:szCs w:val="22"/>
        </w:rPr>
        <w:t xml:space="preserve">, which is useful. However, such tools </w:t>
      </w:r>
      <w:r w:rsidR="00957876" w:rsidRPr="007C47CD">
        <w:rPr>
          <w:rFonts w:ascii="Calibri" w:hAnsi="Calibri" w:cs="Calibri"/>
          <w:sz w:val="22"/>
          <w:szCs w:val="22"/>
        </w:rPr>
        <w:t>(</w:t>
      </w:r>
      <w:r w:rsidR="00C157B2" w:rsidRPr="007C47CD">
        <w:rPr>
          <w:rFonts w:ascii="Calibri" w:hAnsi="Calibri" w:cs="Calibri"/>
          <w:sz w:val="22"/>
          <w:szCs w:val="22"/>
        </w:rPr>
        <w:t xml:space="preserve">network usage maps) </w:t>
      </w:r>
      <w:r w:rsidR="00155C40" w:rsidRPr="007C47CD">
        <w:rPr>
          <w:rFonts w:ascii="Calibri" w:hAnsi="Calibri" w:cs="Calibri"/>
          <w:sz w:val="22"/>
          <w:szCs w:val="22"/>
        </w:rPr>
        <w:t>provide a relatively static picture of the current situation</w:t>
      </w:r>
      <w:r w:rsidR="00C157B2" w:rsidRPr="007C47CD">
        <w:rPr>
          <w:rFonts w:ascii="Calibri" w:hAnsi="Calibri" w:cs="Calibri"/>
          <w:sz w:val="22"/>
          <w:szCs w:val="22"/>
        </w:rPr>
        <w:t xml:space="preserve"> and it is difficult for local governments to</w:t>
      </w:r>
      <w:r w:rsidR="00BA2889" w:rsidRPr="007C47CD">
        <w:rPr>
          <w:rFonts w:ascii="Calibri" w:hAnsi="Calibri" w:cs="Calibri"/>
          <w:sz w:val="22"/>
          <w:szCs w:val="22"/>
        </w:rPr>
        <w:t xml:space="preserve"> collaborate and share information with network companies regarding planned future growth and </w:t>
      </w:r>
      <w:r w:rsidR="00957876" w:rsidRPr="007C47CD">
        <w:rPr>
          <w:rFonts w:ascii="Calibri" w:hAnsi="Calibri" w:cs="Calibri"/>
          <w:sz w:val="22"/>
          <w:szCs w:val="22"/>
        </w:rPr>
        <w:t xml:space="preserve">its impacts on </w:t>
      </w:r>
      <w:r w:rsidR="006309DE" w:rsidRPr="007C47CD">
        <w:rPr>
          <w:rFonts w:ascii="Calibri" w:hAnsi="Calibri" w:cs="Calibri"/>
          <w:sz w:val="22"/>
          <w:szCs w:val="22"/>
        </w:rPr>
        <w:t>headroom</w:t>
      </w:r>
      <w:r w:rsidR="00957876" w:rsidRPr="007C47CD">
        <w:rPr>
          <w:rFonts w:ascii="Calibri" w:hAnsi="Calibri" w:cs="Calibri"/>
          <w:sz w:val="22"/>
          <w:szCs w:val="22"/>
        </w:rPr>
        <w:t>. Other tools (</w:t>
      </w:r>
      <w:r w:rsidR="00124C95" w:rsidRPr="007C47CD">
        <w:rPr>
          <w:rFonts w:ascii="Calibri" w:hAnsi="Calibri" w:cs="Calibri"/>
          <w:sz w:val="22"/>
          <w:szCs w:val="22"/>
        </w:rPr>
        <w:t>future energy scenarios) created by network operators are also useful, but designed and disseminated from the top down</w:t>
      </w:r>
      <w:r w:rsidR="00246A42" w:rsidRPr="007C47CD">
        <w:rPr>
          <w:rFonts w:ascii="Calibri" w:hAnsi="Calibri" w:cs="Calibri"/>
          <w:sz w:val="22"/>
          <w:szCs w:val="22"/>
        </w:rPr>
        <w:t>, intended for energy users or local governments to access and use, but not contribute to.</w:t>
      </w:r>
      <w:r w:rsidR="007407B9" w:rsidRPr="007C47CD">
        <w:rPr>
          <w:rFonts w:ascii="Calibri" w:hAnsi="Calibri" w:cs="Calibri"/>
          <w:sz w:val="22"/>
          <w:szCs w:val="22"/>
        </w:rPr>
        <w:t xml:space="preserve"> This must change if RESPs are to function effectively as </w:t>
      </w:r>
      <w:r w:rsidR="000A2798" w:rsidRPr="007C47CD">
        <w:rPr>
          <w:rFonts w:ascii="Calibri" w:hAnsi="Calibri" w:cs="Calibri"/>
          <w:sz w:val="22"/>
          <w:szCs w:val="22"/>
        </w:rPr>
        <w:t xml:space="preserve">co-created </w:t>
      </w:r>
      <w:r w:rsidR="007407B9" w:rsidRPr="007C47CD">
        <w:rPr>
          <w:rFonts w:ascii="Calibri" w:hAnsi="Calibri" w:cs="Calibri"/>
          <w:sz w:val="22"/>
          <w:szCs w:val="22"/>
        </w:rPr>
        <w:t>strategic plan</w:t>
      </w:r>
      <w:r w:rsidR="00785178" w:rsidRPr="007C47CD">
        <w:rPr>
          <w:rFonts w:ascii="Calibri" w:hAnsi="Calibri" w:cs="Calibri"/>
          <w:sz w:val="22"/>
          <w:szCs w:val="22"/>
        </w:rPr>
        <w:t xml:space="preserve">s that </w:t>
      </w:r>
      <w:r w:rsidR="00DF6765" w:rsidRPr="007C47CD">
        <w:rPr>
          <w:rFonts w:ascii="Calibri" w:hAnsi="Calibri" w:cs="Calibri"/>
          <w:sz w:val="22"/>
          <w:szCs w:val="22"/>
        </w:rPr>
        <w:t>consider</w:t>
      </w:r>
      <w:r w:rsidR="00EB664E" w:rsidRPr="007C47CD">
        <w:rPr>
          <w:rFonts w:ascii="Calibri" w:hAnsi="Calibri" w:cs="Calibri"/>
          <w:sz w:val="22"/>
          <w:szCs w:val="22"/>
        </w:rPr>
        <w:t xml:space="preserve"> all the relevant regional actors, supply and demand side,</w:t>
      </w:r>
      <w:r w:rsidR="000A2798" w:rsidRPr="007C47CD">
        <w:rPr>
          <w:rFonts w:ascii="Calibri" w:hAnsi="Calibri" w:cs="Calibri"/>
          <w:sz w:val="22"/>
          <w:szCs w:val="22"/>
        </w:rPr>
        <w:t xml:space="preserve"> </w:t>
      </w:r>
      <w:r w:rsidR="00DF6765" w:rsidRPr="007C47CD">
        <w:rPr>
          <w:rFonts w:ascii="Calibri" w:hAnsi="Calibri" w:cs="Calibri"/>
          <w:sz w:val="22"/>
          <w:szCs w:val="22"/>
        </w:rPr>
        <w:t>in the energy system.</w:t>
      </w:r>
    </w:p>
    <w:p w14:paraId="742DC4E5" w14:textId="787935E7" w:rsidR="00E16110" w:rsidRPr="007C47CD" w:rsidRDefault="009A783B" w:rsidP="005F7948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I</w:t>
      </w:r>
      <w:r w:rsidR="00E16110" w:rsidRPr="007C47CD">
        <w:rPr>
          <w:rFonts w:ascii="Calibri" w:hAnsi="Calibri" w:cs="Calibri"/>
          <w:sz w:val="22"/>
          <w:szCs w:val="22"/>
        </w:rPr>
        <w:t>nforming strategic network investment.</w:t>
      </w:r>
    </w:p>
    <w:p w14:paraId="77EECEAB" w14:textId="09423EEC" w:rsidR="005A77EE" w:rsidRPr="007C47CD" w:rsidRDefault="00DB4FEE" w:rsidP="00515996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Upper tier authorities </w:t>
      </w:r>
      <w:r w:rsidR="001F538D" w:rsidRPr="007C47CD">
        <w:rPr>
          <w:rFonts w:ascii="Calibri" w:hAnsi="Calibri" w:cs="Calibri"/>
          <w:sz w:val="22"/>
          <w:szCs w:val="22"/>
        </w:rPr>
        <w:t xml:space="preserve">can play a key role in this area, </w:t>
      </w:r>
      <w:r w:rsidR="004D3C2A" w:rsidRPr="007C47CD">
        <w:rPr>
          <w:rFonts w:ascii="Calibri" w:hAnsi="Calibri" w:cs="Calibri"/>
          <w:sz w:val="22"/>
          <w:szCs w:val="22"/>
        </w:rPr>
        <w:t>providing intelligence and data to inform future energy demand linked to strategic economic development and growth plans</w:t>
      </w:r>
      <w:r w:rsidR="005B13BE" w:rsidRPr="007C47CD">
        <w:rPr>
          <w:rFonts w:ascii="Calibri" w:hAnsi="Calibri" w:cs="Calibri"/>
          <w:sz w:val="22"/>
          <w:szCs w:val="22"/>
        </w:rPr>
        <w:t>,</w:t>
      </w:r>
      <w:r w:rsidR="00515996" w:rsidRPr="007C47CD">
        <w:rPr>
          <w:rFonts w:ascii="Calibri" w:hAnsi="Calibri" w:cs="Calibri"/>
          <w:sz w:val="22"/>
          <w:szCs w:val="22"/>
        </w:rPr>
        <w:t xml:space="preserve"> </w:t>
      </w:r>
      <w:r w:rsidR="005B13BE" w:rsidRPr="007C47CD">
        <w:rPr>
          <w:rFonts w:ascii="Calibri" w:hAnsi="Calibri" w:cs="Calibri"/>
          <w:sz w:val="22"/>
          <w:szCs w:val="22"/>
        </w:rPr>
        <w:t xml:space="preserve">thus helping </w:t>
      </w:r>
      <w:r w:rsidR="00515996" w:rsidRPr="007C47CD">
        <w:rPr>
          <w:rFonts w:ascii="Calibri" w:hAnsi="Calibri" w:cs="Calibri"/>
          <w:sz w:val="22"/>
          <w:szCs w:val="22"/>
        </w:rPr>
        <w:t>to</w:t>
      </w:r>
      <w:r w:rsidR="004D3C2A" w:rsidRPr="007C47CD">
        <w:rPr>
          <w:rFonts w:ascii="Calibri" w:hAnsi="Calibri" w:cs="Calibri"/>
          <w:sz w:val="22"/>
          <w:szCs w:val="22"/>
        </w:rPr>
        <w:t xml:space="preserve"> ensure that energy is</w:t>
      </w:r>
      <w:r w:rsidR="00E77132" w:rsidRPr="007C47CD">
        <w:rPr>
          <w:rFonts w:ascii="Calibri" w:hAnsi="Calibri" w:cs="Calibri"/>
          <w:sz w:val="22"/>
          <w:szCs w:val="22"/>
        </w:rPr>
        <w:t xml:space="preserve"> not</w:t>
      </w:r>
      <w:r w:rsidR="004D3C2A" w:rsidRPr="007C47CD">
        <w:rPr>
          <w:rFonts w:ascii="Calibri" w:hAnsi="Calibri" w:cs="Calibri"/>
          <w:sz w:val="22"/>
          <w:szCs w:val="22"/>
        </w:rPr>
        <w:t xml:space="preserve"> a barrier to their implementation.</w:t>
      </w:r>
      <w:r w:rsidR="00515996" w:rsidRPr="007C47CD">
        <w:rPr>
          <w:rFonts w:ascii="Calibri" w:hAnsi="Calibri" w:cs="Calibri"/>
          <w:sz w:val="22"/>
          <w:szCs w:val="22"/>
        </w:rPr>
        <w:t xml:space="preserve"> </w:t>
      </w:r>
      <w:r w:rsidR="00C47EDF" w:rsidRPr="007C47CD">
        <w:rPr>
          <w:rFonts w:ascii="Calibri" w:hAnsi="Calibri" w:cs="Calibri"/>
          <w:sz w:val="22"/>
          <w:szCs w:val="22"/>
        </w:rPr>
        <w:t xml:space="preserve">Paragraph 3.23 </w:t>
      </w:r>
      <w:r w:rsidR="00433434" w:rsidRPr="007C47CD">
        <w:rPr>
          <w:rFonts w:ascii="Calibri" w:hAnsi="Calibri" w:cs="Calibri"/>
          <w:sz w:val="22"/>
          <w:szCs w:val="22"/>
        </w:rPr>
        <w:t xml:space="preserve">states that ‘we propose the RESP take a more directive role in identifying the location for strategic investments in line with the long-term vision for the region’. </w:t>
      </w:r>
      <w:r w:rsidR="00A36411" w:rsidRPr="007C47CD">
        <w:rPr>
          <w:rFonts w:ascii="Calibri" w:hAnsi="Calibri" w:cs="Calibri"/>
          <w:sz w:val="22"/>
          <w:szCs w:val="22"/>
        </w:rPr>
        <w:t>KCC believes that taking a directive role in identifying strategic investment locations should be a core responsibility of the RESP</w:t>
      </w:r>
      <w:r w:rsidR="00550A18" w:rsidRPr="007C47CD">
        <w:rPr>
          <w:rFonts w:ascii="Calibri" w:hAnsi="Calibri" w:cs="Calibri"/>
          <w:sz w:val="22"/>
          <w:szCs w:val="22"/>
        </w:rPr>
        <w:t xml:space="preserve">. It is not clear what </w:t>
      </w:r>
      <w:r w:rsidR="00ED3A96" w:rsidRPr="007C47CD">
        <w:rPr>
          <w:rFonts w:ascii="Calibri" w:hAnsi="Calibri" w:cs="Calibri"/>
          <w:sz w:val="22"/>
          <w:szCs w:val="22"/>
        </w:rPr>
        <w:t>‘more’ means in this context, because there is no comparison to go by.</w:t>
      </w:r>
      <w:r w:rsidR="009A6DAB" w:rsidRPr="007C47CD">
        <w:rPr>
          <w:rFonts w:ascii="Calibri" w:hAnsi="Calibri" w:cs="Calibri"/>
          <w:sz w:val="22"/>
          <w:szCs w:val="22"/>
        </w:rPr>
        <w:t xml:space="preserve"> The County Council therefore seeks clarification on this point; </w:t>
      </w:r>
      <w:r w:rsidR="00BF28BF" w:rsidRPr="007C47CD">
        <w:rPr>
          <w:rFonts w:ascii="Calibri" w:hAnsi="Calibri" w:cs="Calibri"/>
          <w:sz w:val="22"/>
          <w:szCs w:val="22"/>
        </w:rPr>
        <w:t>what role exactly will the RESP have in identifying locations for strategic investments for the region</w:t>
      </w:r>
      <w:r w:rsidR="00E7313A" w:rsidRPr="007C47CD">
        <w:rPr>
          <w:rFonts w:ascii="Calibri" w:hAnsi="Calibri" w:cs="Calibri"/>
          <w:sz w:val="22"/>
          <w:szCs w:val="22"/>
        </w:rPr>
        <w:t xml:space="preserve"> and what is the mechanism by which these locations are approved or rejected</w:t>
      </w:r>
      <w:r w:rsidR="00BF28BF" w:rsidRPr="007C47CD">
        <w:rPr>
          <w:rFonts w:ascii="Calibri" w:hAnsi="Calibri" w:cs="Calibri"/>
          <w:sz w:val="22"/>
          <w:szCs w:val="22"/>
        </w:rPr>
        <w:t>?</w:t>
      </w:r>
      <w:r w:rsidR="00C7604B" w:rsidRPr="007C47CD">
        <w:rPr>
          <w:rFonts w:ascii="Calibri" w:hAnsi="Calibri" w:cs="Calibri"/>
          <w:sz w:val="22"/>
          <w:szCs w:val="22"/>
        </w:rPr>
        <w:t xml:space="preserve"> </w:t>
      </w:r>
    </w:p>
    <w:p w14:paraId="65CA6C39" w14:textId="77777777" w:rsidR="00083244" w:rsidRPr="007C47CD" w:rsidRDefault="00155D4D" w:rsidP="000A697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 xml:space="preserve">Q5. Do you agree technical coordination should support the resolution of inconsistencies between the RESPs and network company plans? Please provide your reasoning. </w:t>
      </w:r>
    </w:p>
    <w:p w14:paraId="117DE01E" w14:textId="59C90308" w:rsidR="00083244" w:rsidRPr="007C47CD" w:rsidRDefault="006B3035" w:rsidP="000A6977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KCC supports</w:t>
      </w:r>
      <w:r w:rsidR="000616CD" w:rsidRPr="007C47CD">
        <w:rPr>
          <w:rFonts w:ascii="Calibri" w:hAnsi="Calibri" w:cs="Calibri"/>
          <w:sz w:val="22"/>
          <w:szCs w:val="22"/>
        </w:rPr>
        <w:t xml:space="preserve"> the central hub</w:t>
      </w:r>
      <w:r w:rsidR="00B22FB4" w:rsidRPr="007C47CD">
        <w:rPr>
          <w:rFonts w:ascii="Calibri" w:hAnsi="Calibri" w:cs="Calibri"/>
          <w:sz w:val="22"/>
          <w:szCs w:val="22"/>
        </w:rPr>
        <w:t xml:space="preserve"> </w:t>
      </w:r>
      <w:r w:rsidR="000A5E38" w:rsidRPr="007C47CD">
        <w:rPr>
          <w:rFonts w:ascii="Calibri" w:hAnsi="Calibri" w:cs="Calibri"/>
          <w:sz w:val="22"/>
          <w:szCs w:val="22"/>
        </w:rPr>
        <w:t>–</w:t>
      </w:r>
      <w:r w:rsidR="00B22FB4" w:rsidRPr="007C47CD">
        <w:rPr>
          <w:rFonts w:ascii="Calibri" w:hAnsi="Calibri" w:cs="Calibri"/>
          <w:sz w:val="22"/>
          <w:szCs w:val="22"/>
        </w:rPr>
        <w:t xml:space="preserve"> </w:t>
      </w:r>
      <w:r w:rsidR="000A5E38" w:rsidRPr="007C47CD">
        <w:rPr>
          <w:rFonts w:ascii="Calibri" w:hAnsi="Calibri" w:cs="Calibri"/>
          <w:sz w:val="22"/>
          <w:szCs w:val="22"/>
        </w:rPr>
        <w:t xml:space="preserve">regional spoke </w:t>
      </w:r>
      <w:r w:rsidRPr="007C47CD">
        <w:rPr>
          <w:rFonts w:ascii="Calibri" w:hAnsi="Calibri" w:cs="Calibri"/>
          <w:sz w:val="22"/>
          <w:szCs w:val="22"/>
        </w:rPr>
        <w:t xml:space="preserve">model proposed in the consultation and this will necessarily </w:t>
      </w:r>
      <w:r w:rsidR="00655DA0" w:rsidRPr="007C47CD">
        <w:rPr>
          <w:rFonts w:ascii="Calibri" w:hAnsi="Calibri" w:cs="Calibri"/>
          <w:sz w:val="22"/>
          <w:szCs w:val="22"/>
        </w:rPr>
        <w:t>require coordination</w:t>
      </w:r>
      <w:r w:rsidR="00B72998" w:rsidRPr="007C47CD">
        <w:rPr>
          <w:rFonts w:ascii="Calibri" w:hAnsi="Calibri" w:cs="Calibri"/>
          <w:sz w:val="22"/>
          <w:szCs w:val="22"/>
        </w:rPr>
        <w:t xml:space="preserve"> across strategic planning and network companies’ plans</w:t>
      </w:r>
      <w:r w:rsidR="001659CC" w:rsidRPr="007C47CD">
        <w:rPr>
          <w:rFonts w:ascii="Calibri" w:hAnsi="Calibri" w:cs="Calibri"/>
          <w:sz w:val="22"/>
          <w:szCs w:val="22"/>
        </w:rPr>
        <w:t xml:space="preserve"> in order </w:t>
      </w:r>
      <w:r w:rsidR="003349D0" w:rsidRPr="007C47CD">
        <w:rPr>
          <w:rFonts w:ascii="Calibri" w:hAnsi="Calibri" w:cs="Calibri"/>
          <w:sz w:val="22"/>
          <w:szCs w:val="22"/>
        </w:rPr>
        <w:t>to</w:t>
      </w:r>
      <w:r w:rsidR="001659CC" w:rsidRPr="007C47CD">
        <w:rPr>
          <w:rFonts w:ascii="Calibri" w:hAnsi="Calibri" w:cs="Calibri"/>
          <w:sz w:val="22"/>
          <w:szCs w:val="22"/>
        </w:rPr>
        <w:t xml:space="preserve"> resolve gaps and inconsistencies</w:t>
      </w:r>
      <w:r w:rsidR="003349D0" w:rsidRPr="007C47CD">
        <w:rPr>
          <w:rFonts w:ascii="Calibri" w:hAnsi="Calibri" w:cs="Calibri"/>
          <w:sz w:val="22"/>
          <w:szCs w:val="22"/>
        </w:rPr>
        <w:t xml:space="preserve"> between and within regions</w:t>
      </w:r>
      <w:r w:rsidR="000A7254" w:rsidRPr="007C47CD">
        <w:rPr>
          <w:rFonts w:ascii="Calibri" w:hAnsi="Calibri" w:cs="Calibri"/>
          <w:sz w:val="22"/>
          <w:szCs w:val="22"/>
        </w:rPr>
        <w:t>,</w:t>
      </w:r>
      <w:r w:rsidR="002B1DEE" w:rsidRPr="007C47CD">
        <w:rPr>
          <w:rFonts w:ascii="Calibri" w:hAnsi="Calibri" w:cs="Calibri"/>
          <w:sz w:val="22"/>
          <w:szCs w:val="22"/>
        </w:rPr>
        <w:t xml:space="preserve"> and identify whole system opportunities.</w:t>
      </w:r>
      <w:r w:rsidR="007E4AB8" w:rsidRPr="007C47CD">
        <w:rPr>
          <w:rFonts w:ascii="Calibri" w:hAnsi="Calibri" w:cs="Calibri"/>
          <w:sz w:val="22"/>
          <w:szCs w:val="22"/>
        </w:rPr>
        <w:t xml:space="preserve"> To function, the proposed model clearly needs </w:t>
      </w:r>
      <w:r w:rsidR="009D2172" w:rsidRPr="007C47CD">
        <w:rPr>
          <w:rFonts w:ascii="Calibri" w:hAnsi="Calibri" w:cs="Calibri"/>
          <w:sz w:val="22"/>
          <w:szCs w:val="22"/>
        </w:rPr>
        <w:t>to integrate place-based regional plans with</w:t>
      </w:r>
      <w:r w:rsidR="00BE3D9A" w:rsidRPr="007C47CD">
        <w:rPr>
          <w:rFonts w:ascii="Calibri" w:hAnsi="Calibri" w:cs="Calibri"/>
          <w:sz w:val="22"/>
          <w:szCs w:val="22"/>
        </w:rPr>
        <w:t>in a whole system approach</w:t>
      </w:r>
      <w:r w:rsidR="00374BAF" w:rsidRPr="007C47CD">
        <w:rPr>
          <w:rFonts w:ascii="Calibri" w:hAnsi="Calibri" w:cs="Calibri"/>
          <w:sz w:val="22"/>
          <w:szCs w:val="22"/>
        </w:rPr>
        <w:t xml:space="preserve"> an</w:t>
      </w:r>
      <w:r w:rsidR="00B13FC7" w:rsidRPr="007C47CD">
        <w:rPr>
          <w:rFonts w:ascii="Calibri" w:hAnsi="Calibri" w:cs="Calibri"/>
          <w:sz w:val="22"/>
          <w:szCs w:val="22"/>
        </w:rPr>
        <w:t>d</w:t>
      </w:r>
      <w:r w:rsidR="00374BAF" w:rsidRPr="007C47CD">
        <w:rPr>
          <w:rFonts w:ascii="Calibri" w:hAnsi="Calibri" w:cs="Calibri"/>
          <w:sz w:val="22"/>
          <w:szCs w:val="22"/>
        </w:rPr>
        <w:t xml:space="preserve"> so, in principle, the </w:t>
      </w:r>
      <w:r w:rsidR="00D264E9" w:rsidRPr="007C47CD">
        <w:rPr>
          <w:rFonts w:ascii="Calibri" w:hAnsi="Calibri" w:cs="Calibri"/>
          <w:sz w:val="22"/>
          <w:szCs w:val="22"/>
        </w:rPr>
        <w:t>Co</w:t>
      </w:r>
      <w:r w:rsidR="00374BAF" w:rsidRPr="007C47CD">
        <w:rPr>
          <w:rFonts w:ascii="Calibri" w:hAnsi="Calibri" w:cs="Calibri"/>
          <w:sz w:val="22"/>
          <w:szCs w:val="22"/>
        </w:rPr>
        <w:t xml:space="preserve">unty </w:t>
      </w:r>
      <w:r w:rsidR="00D264E9" w:rsidRPr="007C47CD">
        <w:rPr>
          <w:rFonts w:ascii="Calibri" w:hAnsi="Calibri" w:cs="Calibri"/>
          <w:sz w:val="22"/>
          <w:szCs w:val="22"/>
        </w:rPr>
        <w:t>C</w:t>
      </w:r>
      <w:r w:rsidR="00374BAF" w:rsidRPr="007C47CD">
        <w:rPr>
          <w:rFonts w:ascii="Calibri" w:hAnsi="Calibri" w:cs="Calibri"/>
          <w:sz w:val="22"/>
          <w:szCs w:val="22"/>
        </w:rPr>
        <w:t xml:space="preserve">ouncil </w:t>
      </w:r>
      <w:r w:rsidR="006E0721" w:rsidRPr="007C47CD">
        <w:rPr>
          <w:rFonts w:ascii="Calibri" w:hAnsi="Calibri" w:cs="Calibri"/>
          <w:sz w:val="22"/>
          <w:szCs w:val="22"/>
        </w:rPr>
        <w:t xml:space="preserve">agrees </w:t>
      </w:r>
      <w:r w:rsidR="00726865" w:rsidRPr="007C47CD">
        <w:rPr>
          <w:rFonts w:ascii="Calibri" w:hAnsi="Calibri" w:cs="Calibri"/>
          <w:sz w:val="22"/>
          <w:szCs w:val="22"/>
        </w:rPr>
        <w:t xml:space="preserve">with </w:t>
      </w:r>
      <w:r w:rsidR="006E0721" w:rsidRPr="007C47CD">
        <w:rPr>
          <w:rFonts w:ascii="Calibri" w:hAnsi="Calibri" w:cs="Calibri"/>
          <w:sz w:val="22"/>
          <w:szCs w:val="22"/>
        </w:rPr>
        <w:t>t</w:t>
      </w:r>
      <w:r w:rsidR="000C7C48" w:rsidRPr="007C47CD">
        <w:rPr>
          <w:rFonts w:ascii="Calibri" w:hAnsi="Calibri" w:cs="Calibri"/>
          <w:sz w:val="22"/>
          <w:szCs w:val="22"/>
        </w:rPr>
        <w:t>he technical coordination outlined.</w:t>
      </w:r>
      <w:r w:rsidR="00A454AC" w:rsidRPr="007C47CD">
        <w:rPr>
          <w:rFonts w:ascii="Calibri" w:hAnsi="Calibri" w:cs="Calibri"/>
          <w:sz w:val="22"/>
          <w:szCs w:val="22"/>
        </w:rPr>
        <w:t xml:space="preserve"> However, as </w:t>
      </w:r>
      <w:r w:rsidR="00D03FC9" w:rsidRPr="007C47CD">
        <w:rPr>
          <w:rFonts w:ascii="Calibri" w:hAnsi="Calibri" w:cs="Calibri"/>
          <w:sz w:val="22"/>
          <w:szCs w:val="22"/>
        </w:rPr>
        <w:t>recognised in paragraph 3.37, there is currently a lack of formalised processes for transparently considering whole system benefits</w:t>
      </w:r>
      <w:r w:rsidR="00C00BE9" w:rsidRPr="007C47CD">
        <w:rPr>
          <w:rFonts w:ascii="Calibri" w:hAnsi="Calibri" w:cs="Calibri"/>
          <w:sz w:val="22"/>
          <w:szCs w:val="22"/>
        </w:rPr>
        <w:t xml:space="preserve"> and resolving trade-offs across different vectors and this constitutes a risk to </w:t>
      </w:r>
      <w:r w:rsidR="005573D9" w:rsidRPr="007C47CD">
        <w:rPr>
          <w:rFonts w:ascii="Calibri" w:hAnsi="Calibri" w:cs="Calibri"/>
          <w:sz w:val="22"/>
          <w:szCs w:val="22"/>
        </w:rPr>
        <w:t>effective strategic planning.</w:t>
      </w:r>
      <w:r w:rsidR="005920D5" w:rsidRPr="007C47CD">
        <w:rPr>
          <w:rFonts w:ascii="Calibri" w:hAnsi="Calibri" w:cs="Calibri"/>
          <w:sz w:val="22"/>
          <w:szCs w:val="22"/>
        </w:rPr>
        <w:t xml:space="preserve"> KCC believes that more information is needed regarding the governance arrangements for </w:t>
      </w:r>
      <w:r w:rsidR="00CE2FFB" w:rsidRPr="007C47CD">
        <w:rPr>
          <w:rFonts w:ascii="Calibri" w:hAnsi="Calibri" w:cs="Calibri"/>
          <w:sz w:val="22"/>
          <w:szCs w:val="22"/>
        </w:rPr>
        <w:t>‘technical coordination’ to understand how it will work in practice</w:t>
      </w:r>
      <w:r w:rsidR="00371A7F" w:rsidRPr="007C47CD">
        <w:rPr>
          <w:rFonts w:ascii="Calibri" w:hAnsi="Calibri" w:cs="Calibri"/>
          <w:sz w:val="22"/>
          <w:szCs w:val="22"/>
        </w:rPr>
        <w:t>.</w:t>
      </w:r>
      <w:r w:rsidR="00CE2FFB" w:rsidRPr="007C47CD">
        <w:rPr>
          <w:rFonts w:ascii="Calibri" w:hAnsi="Calibri" w:cs="Calibri"/>
          <w:sz w:val="22"/>
          <w:szCs w:val="22"/>
        </w:rPr>
        <w:t xml:space="preserve"> </w:t>
      </w:r>
      <w:r w:rsidR="000A6977" w:rsidRPr="007C47CD">
        <w:rPr>
          <w:rFonts w:ascii="Calibri" w:hAnsi="Calibri" w:cs="Calibri"/>
          <w:sz w:val="22"/>
          <w:szCs w:val="22"/>
        </w:rPr>
        <w:t>It must</w:t>
      </w:r>
      <w:r w:rsidR="00CE2FFB" w:rsidRPr="007C47CD">
        <w:rPr>
          <w:rFonts w:ascii="Calibri" w:hAnsi="Calibri" w:cs="Calibri"/>
          <w:sz w:val="22"/>
          <w:szCs w:val="22"/>
        </w:rPr>
        <w:t xml:space="preserve"> ensure the transparency currently lacking </w:t>
      </w:r>
      <w:r w:rsidR="00902298" w:rsidRPr="007C47CD">
        <w:rPr>
          <w:rFonts w:ascii="Calibri" w:hAnsi="Calibri" w:cs="Calibri"/>
          <w:sz w:val="22"/>
          <w:szCs w:val="22"/>
        </w:rPr>
        <w:t xml:space="preserve">and that </w:t>
      </w:r>
      <w:r w:rsidR="00A15086" w:rsidRPr="007C47CD">
        <w:rPr>
          <w:rFonts w:ascii="Calibri" w:hAnsi="Calibri" w:cs="Calibri"/>
          <w:sz w:val="22"/>
          <w:szCs w:val="22"/>
        </w:rPr>
        <w:t>t</w:t>
      </w:r>
      <w:r w:rsidR="00902298" w:rsidRPr="007C47CD">
        <w:rPr>
          <w:rFonts w:ascii="Calibri" w:hAnsi="Calibri" w:cs="Calibri"/>
          <w:sz w:val="22"/>
          <w:szCs w:val="22"/>
        </w:rPr>
        <w:t>hose involve</w:t>
      </w:r>
      <w:r w:rsidR="00A15086" w:rsidRPr="007C47CD">
        <w:rPr>
          <w:rFonts w:ascii="Calibri" w:hAnsi="Calibri" w:cs="Calibri"/>
          <w:sz w:val="22"/>
          <w:szCs w:val="22"/>
        </w:rPr>
        <w:t>d</w:t>
      </w:r>
      <w:r w:rsidR="00902298" w:rsidRPr="007C47CD">
        <w:rPr>
          <w:rFonts w:ascii="Calibri" w:hAnsi="Calibri" w:cs="Calibri"/>
          <w:sz w:val="22"/>
          <w:szCs w:val="22"/>
        </w:rPr>
        <w:t xml:space="preserve"> in developing the RESPs, </w:t>
      </w:r>
      <w:r w:rsidR="006428CC" w:rsidRPr="007C47CD">
        <w:rPr>
          <w:rFonts w:ascii="Calibri" w:hAnsi="Calibri" w:cs="Calibri"/>
          <w:sz w:val="22"/>
          <w:szCs w:val="22"/>
        </w:rPr>
        <w:t>upper tier authorities</w:t>
      </w:r>
      <w:r w:rsidR="00902298" w:rsidRPr="007C47CD">
        <w:rPr>
          <w:rFonts w:ascii="Calibri" w:hAnsi="Calibri" w:cs="Calibri"/>
          <w:sz w:val="22"/>
          <w:szCs w:val="22"/>
        </w:rPr>
        <w:t xml:space="preserve"> in particular, </w:t>
      </w:r>
      <w:r w:rsidR="00A15086" w:rsidRPr="007C47CD">
        <w:rPr>
          <w:rFonts w:ascii="Calibri" w:hAnsi="Calibri" w:cs="Calibri"/>
          <w:sz w:val="22"/>
          <w:szCs w:val="22"/>
        </w:rPr>
        <w:t>have a formal role in</w:t>
      </w:r>
      <w:r w:rsidR="00136087" w:rsidRPr="007C47CD">
        <w:rPr>
          <w:rFonts w:ascii="Calibri" w:hAnsi="Calibri" w:cs="Calibri"/>
          <w:sz w:val="22"/>
          <w:szCs w:val="22"/>
        </w:rPr>
        <w:t xml:space="preserve"> shaping decisions around the integration </w:t>
      </w:r>
      <w:r w:rsidR="00726865" w:rsidRPr="007C47CD">
        <w:rPr>
          <w:rFonts w:ascii="Calibri" w:hAnsi="Calibri" w:cs="Calibri"/>
          <w:sz w:val="22"/>
          <w:szCs w:val="22"/>
        </w:rPr>
        <w:t>of RESPs and network plans.</w:t>
      </w:r>
    </w:p>
    <w:p w14:paraId="42396ECF" w14:textId="21A6A7BE" w:rsidR="00155D4D" w:rsidRPr="007C47CD" w:rsidRDefault="00155D4D" w:rsidP="000A7254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>Q6. What are your views on the three building blocks which come together to form the RESP in line with our vision? Are there any key components missing?</w:t>
      </w:r>
    </w:p>
    <w:p w14:paraId="488BBC84" w14:textId="2378F0FF" w:rsidR="00977943" w:rsidRPr="007C47CD" w:rsidRDefault="00977943" w:rsidP="000A7254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supports </w:t>
      </w:r>
      <w:r w:rsidR="00557903" w:rsidRPr="007C47CD">
        <w:rPr>
          <w:rFonts w:ascii="Calibri" w:hAnsi="Calibri" w:cs="Calibri"/>
          <w:sz w:val="22"/>
          <w:szCs w:val="22"/>
        </w:rPr>
        <w:t>the three building blocks – modelling supply and demand, identifying system need</w:t>
      </w:r>
      <w:r w:rsidR="00554F2B" w:rsidRPr="007C47CD">
        <w:rPr>
          <w:rFonts w:ascii="Calibri" w:hAnsi="Calibri" w:cs="Calibri"/>
          <w:sz w:val="22"/>
          <w:szCs w:val="22"/>
        </w:rPr>
        <w:t>, and technical coordination – that form the RESP.</w:t>
      </w:r>
      <w:r w:rsidR="00565B5F" w:rsidRPr="007C47CD">
        <w:rPr>
          <w:rFonts w:ascii="Calibri" w:hAnsi="Calibri" w:cs="Calibri"/>
          <w:sz w:val="22"/>
          <w:szCs w:val="22"/>
        </w:rPr>
        <w:t xml:space="preserve"> </w:t>
      </w:r>
      <w:r w:rsidR="00724E47" w:rsidRPr="007C47CD">
        <w:rPr>
          <w:rFonts w:ascii="Calibri" w:hAnsi="Calibri" w:cs="Calibri"/>
          <w:sz w:val="22"/>
          <w:szCs w:val="22"/>
        </w:rPr>
        <w:t xml:space="preserve">Upper tier authorities play a significant convening role and are well placed to collate local data and intelligence to inform the building blocks of the RESPs. </w:t>
      </w:r>
      <w:r w:rsidR="00881CA2" w:rsidRPr="007C47CD">
        <w:rPr>
          <w:rFonts w:ascii="Calibri" w:hAnsi="Calibri" w:cs="Calibri"/>
          <w:sz w:val="22"/>
          <w:szCs w:val="22"/>
        </w:rPr>
        <w:t xml:space="preserve">However, there needs to be more detail regarding the </w:t>
      </w:r>
      <w:r w:rsidR="003214BB" w:rsidRPr="007C47CD">
        <w:rPr>
          <w:rFonts w:ascii="Calibri" w:hAnsi="Calibri" w:cs="Calibri"/>
          <w:sz w:val="22"/>
          <w:szCs w:val="22"/>
        </w:rPr>
        <w:t>framework of support that will enable local government to participate in strategic energy planning</w:t>
      </w:r>
      <w:r w:rsidR="001203B9" w:rsidRPr="007C47CD">
        <w:rPr>
          <w:rFonts w:ascii="Calibri" w:hAnsi="Calibri" w:cs="Calibri"/>
          <w:sz w:val="22"/>
          <w:szCs w:val="22"/>
        </w:rPr>
        <w:t xml:space="preserve"> </w:t>
      </w:r>
      <w:r w:rsidR="003214BB" w:rsidRPr="007C47CD">
        <w:rPr>
          <w:rFonts w:ascii="Calibri" w:hAnsi="Calibri" w:cs="Calibri"/>
          <w:sz w:val="22"/>
          <w:szCs w:val="22"/>
        </w:rPr>
        <w:t xml:space="preserve">and ensure that </w:t>
      </w:r>
      <w:r w:rsidR="00A36A08" w:rsidRPr="007C47CD">
        <w:rPr>
          <w:rFonts w:ascii="Calibri" w:hAnsi="Calibri" w:cs="Calibri"/>
          <w:sz w:val="22"/>
          <w:szCs w:val="22"/>
        </w:rPr>
        <w:t>the technical building blocks of the RESP</w:t>
      </w:r>
      <w:r w:rsidR="004B13EE" w:rsidRPr="007C47CD">
        <w:rPr>
          <w:rFonts w:ascii="Calibri" w:hAnsi="Calibri" w:cs="Calibri"/>
          <w:sz w:val="22"/>
          <w:szCs w:val="22"/>
        </w:rPr>
        <w:t xml:space="preserve"> </w:t>
      </w:r>
      <w:r w:rsidR="00B2271C" w:rsidRPr="007C47CD">
        <w:rPr>
          <w:rFonts w:ascii="Calibri" w:hAnsi="Calibri" w:cs="Calibri"/>
          <w:sz w:val="22"/>
          <w:szCs w:val="22"/>
        </w:rPr>
        <w:t>are transparent</w:t>
      </w:r>
      <w:r w:rsidR="001203B9" w:rsidRPr="007C47CD">
        <w:rPr>
          <w:rFonts w:ascii="Calibri" w:hAnsi="Calibri" w:cs="Calibri"/>
          <w:sz w:val="22"/>
          <w:szCs w:val="22"/>
        </w:rPr>
        <w:t xml:space="preserve"> and</w:t>
      </w:r>
      <w:r w:rsidR="00FE11E6" w:rsidRPr="007C47CD">
        <w:rPr>
          <w:rFonts w:ascii="Calibri" w:hAnsi="Calibri" w:cs="Calibri"/>
          <w:sz w:val="22"/>
          <w:szCs w:val="22"/>
        </w:rPr>
        <w:t xml:space="preserve"> accessible to all of those involved in </w:t>
      </w:r>
      <w:r w:rsidR="005A3B6E" w:rsidRPr="007C47CD">
        <w:rPr>
          <w:rFonts w:ascii="Calibri" w:hAnsi="Calibri" w:cs="Calibri"/>
          <w:sz w:val="22"/>
          <w:szCs w:val="22"/>
        </w:rPr>
        <w:t>its development</w:t>
      </w:r>
      <w:r w:rsidR="001203B9" w:rsidRPr="007C47CD">
        <w:rPr>
          <w:rFonts w:ascii="Calibri" w:hAnsi="Calibri" w:cs="Calibri"/>
          <w:sz w:val="22"/>
          <w:szCs w:val="22"/>
        </w:rPr>
        <w:t xml:space="preserve">. </w:t>
      </w:r>
      <w:r w:rsidR="005309F9" w:rsidRPr="007C47CD">
        <w:rPr>
          <w:rFonts w:ascii="Calibri" w:hAnsi="Calibri" w:cs="Calibri"/>
          <w:sz w:val="22"/>
          <w:szCs w:val="22"/>
        </w:rPr>
        <w:t>This requires</w:t>
      </w:r>
      <w:r w:rsidR="00704253" w:rsidRPr="007C47CD">
        <w:rPr>
          <w:rFonts w:ascii="Calibri" w:hAnsi="Calibri" w:cs="Calibri"/>
          <w:sz w:val="22"/>
          <w:szCs w:val="22"/>
        </w:rPr>
        <w:t xml:space="preserve"> the building blocks to</w:t>
      </w:r>
      <w:r w:rsidR="00FE11E6" w:rsidRPr="007C47CD">
        <w:rPr>
          <w:rFonts w:ascii="Calibri" w:hAnsi="Calibri" w:cs="Calibri"/>
          <w:sz w:val="22"/>
          <w:szCs w:val="22"/>
        </w:rPr>
        <w:t xml:space="preserve"> come together </w:t>
      </w:r>
      <w:r w:rsidR="0077354F" w:rsidRPr="007C47CD">
        <w:rPr>
          <w:rFonts w:ascii="Calibri" w:hAnsi="Calibri" w:cs="Calibri"/>
          <w:sz w:val="22"/>
          <w:szCs w:val="22"/>
        </w:rPr>
        <w:t>within democratic governance and oversight arrangements</w:t>
      </w:r>
      <w:r w:rsidR="008358DA" w:rsidRPr="007C47CD">
        <w:rPr>
          <w:rFonts w:ascii="Calibri" w:hAnsi="Calibri" w:cs="Calibri"/>
          <w:sz w:val="22"/>
          <w:szCs w:val="22"/>
        </w:rPr>
        <w:t xml:space="preserve"> that clearly define the roles and responsibilities of local governments in the </w:t>
      </w:r>
      <w:r w:rsidR="008242F2" w:rsidRPr="007C47CD">
        <w:rPr>
          <w:rFonts w:ascii="Calibri" w:hAnsi="Calibri" w:cs="Calibri"/>
          <w:sz w:val="22"/>
          <w:szCs w:val="22"/>
        </w:rPr>
        <w:t xml:space="preserve">RESP </w:t>
      </w:r>
      <w:r w:rsidR="008358DA" w:rsidRPr="007C47CD">
        <w:rPr>
          <w:rFonts w:ascii="Calibri" w:hAnsi="Calibri" w:cs="Calibri"/>
          <w:sz w:val="22"/>
          <w:szCs w:val="22"/>
        </w:rPr>
        <w:t>process.</w:t>
      </w:r>
      <w:r w:rsidR="00A80E04" w:rsidRPr="007C47CD">
        <w:rPr>
          <w:rFonts w:ascii="Calibri" w:hAnsi="Calibri" w:cs="Calibri"/>
          <w:sz w:val="22"/>
          <w:szCs w:val="22"/>
        </w:rPr>
        <w:t xml:space="preserve"> </w:t>
      </w:r>
    </w:p>
    <w:p w14:paraId="01A665A6" w14:textId="77777777" w:rsidR="00155D4D" w:rsidRPr="007C47CD" w:rsidRDefault="00155D4D" w:rsidP="00E22E3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 xml:space="preserve">Q7. Do you agree with the framework of standard data inputs for the RESP? Please provide your reasoning. </w:t>
      </w:r>
    </w:p>
    <w:p w14:paraId="687F606D" w14:textId="53B05D4C" w:rsidR="00262D63" w:rsidRPr="007C47CD" w:rsidRDefault="006B390C" w:rsidP="00E22E3C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KCC agrees with the framework of standard data inputs for the RESP</w:t>
      </w:r>
      <w:r w:rsidR="00EB3BCB" w:rsidRPr="007C47CD">
        <w:rPr>
          <w:rFonts w:ascii="Calibri" w:hAnsi="Calibri" w:cs="Calibri"/>
          <w:sz w:val="22"/>
          <w:szCs w:val="22"/>
        </w:rPr>
        <w:t xml:space="preserve"> given the current </w:t>
      </w:r>
      <w:r w:rsidR="00377522" w:rsidRPr="007C47CD">
        <w:rPr>
          <w:rFonts w:ascii="Calibri" w:hAnsi="Calibri" w:cs="Calibri"/>
          <w:sz w:val="22"/>
          <w:szCs w:val="22"/>
        </w:rPr>
        <w:t xml:space="preserve">lack of a formalised process </w:t>
      </w:r>
      <w:r w:rsidR="00E20697" w:rsidRPr="007C47CD">
        <w:rPr>
          <w:rFonts w:ascii="Calibri" w:hAnsi="Calibri" w:cs="Calibri"/>
          <w:sz w:val="22"/>
          <w:szCs w:val="22"/>
        </w:rPr>
        <w:t>for local governments to inform</w:t>
      </w:r>
      <w:r w:rsidR="00A51131" w:rsidRPr="007C47CD">
        <w:rPr>
          <w:rFonts w:ascii="Calibri" w:hAnsi="Calibri" w:cs="Calibri"/>
          <w:sz w:val="22"/>
          <w:szCs w:val="22"/>
        </w:rPr>
        <w:t xml:space="preserve"> network forecasts and investment decisions with important</w:t>
      </w:r>
      <w:r w:rsidR="00A935AD" w:rsidRPr="007C47CD">
        <w:rPr>
          <w:rFonts w:ascii="Calibri" w:hAnsi="Calibri" w:cs="Calibri"/>
          <w:sz w:val="22"/>
          <w:szCs w:val="22"/>
        </w:rPr>
        <w:t xml:space="preserve"> and relevant</w:t>
      </w:r>
      <w:r w:rsidR="00A51131" w:rsidRPr="007C47CD">
        <w:rPr>
          <w:rFonts w:ascii="Calibri" w:hAnsi="Calibri" w:cs="Calibri"/>
          <w:sz w:val="22"/>
          <w:szCs w:val="22"/>
        </w:rPr>
        <w:t xml:space="preserve"> lo</w:t>
      </w:r>
      <w:r w:rsidR="00E64BC0" w:rsidRPr="007C47CD">
        <w:rPr>
          <w:rFonts w:ascii="Calibri" w:hAnsi="Calibri" w:cs="Calibri"/>
          <w:sz w:val="22"/>
          <w:szCs w:val="22"/>
        </w:rPr>
        <w:t>cal data</w:t>
      </w:r>
      <w:r w:rsidR="00A935AD" w:rsidRPr="007C47CD">
        <w:rPr>
          <w:rFonts w:ascii="Calibri" w:hAnsi="Calibri" w:cs="Calibri"/>
          <w:sz w:val="22"/>
          <w:szCs w:val="22"/>
        </w:rPr>
        <w:t xml:space="preserve"> that they hold</w:t>
      </w:r>
      <w:r w:rsidR="00E64BC0" w:rsidRPr="007C47CD">
        <w:rPr>
          <w:rFonts w:ascii="Calibri" w:hAnsi="Calibri" w:cs="Calibri"/>
          <w:sz w:val="22"/>
          <w:szCs w:val="22"/>
        </w:rPr>
        <w:t xml:space="preserve"> (local plan data, net zero targets</w:t>
      </w:r>
      <w:r w:rsidR="00B86F5D" w:rsidRPr="007C47CD">
        <w:rPr>
          <w:rFonts w:ascii="Calibri" w:hAnsi="Calibri" w:cs="Calibri"/>
          <w:sz w:val="22"/>
          <w:szCs w:val="22"/>
        </w:rPr>
        <w:t>, LAEPs</w:t>
      </w:r>
      <w:r w:rsidR="00A03FC3" w:rsidRPr="007C47CD">
        <w:rPr>
          <w:rFonts w:ascii="Calibri" w:hAnsi="Calibri" w:cs="Calibri"/>
          <w:sz w:val="22"/>
          <w:szCs w:val="22"/>
        </w:rPr>
        <w:t xml:space="preserve">, local transport </w:t>
      </w:r>
      <w:r w:rsidR="00E64BC0" w:rsidRPr="007C47CD">
        <w:rPr>
          <w:rFonts w:ascii="Calibri" w:hAnsi="Calibri" w:cs="Calibri"/>
          <w:sz w:val="22"/>
          <w:szCs w:val="22"/>
        </w:rPr>
        <w:t>plans etc.)</w:t>
      </w:r>
      <w:r w:rsidR="00A935AD" w:rsidRPr="007C47CD">
        <w:rPr>
          <w:rFonts w:ascii="Calibri" w:hAnsi="Calibri" w:cs="Calibri"/>
          <w:sz w:val="22"/>
          <w:szCs w:val="22"/>
        </w:rPr>
        <w:t>.</w:t>
      </w:r>
      <w:r w:rsidR="002849D4" w:rsidRPr="007C47CD">
        <w:rPr>
          <w:rFonts w:ascii="Calibri" w:hAnsi="Calibri" w:cs="Calibri"/>
          <w:sz w:val="22"/>
          <w:szCs w:val="22"/>
        </w:rPr>
        <w:t xml:space="preserve"> Data sharing between local governments and network companies is </w:t>
      </w:r>
      <w:r w:rsidR="000E6B64" w:rsidRPr="007C47CD">
        <w:rPr>
          <w:rFonts w:ascii="Calibri" w:hAnsi="Calibri" w:cs="Calibri"/>
          <w:sz w:val="22"/>
          <w:szCs w:val="22"/>
        </w:rPr>
        <w:t>sporadic at best</w:t>
      </w:r>
      <w:r w:rsidR="00596808" w:rsidRPr="007C47CD">
        <w:rPr>
          <w:rFonts w:ascii="Calibri" w:hAnsi="Calibri" w:cs="Calibri"/>
          <w:sz w:val="22"/>
          <w:szCs w:val="22"/>
        </w:rPr>
        <w:t xml:space="preserve">, </w:t>
      </w:r>
      <w:r w:rsidR="00C90D6B" w:rsidRPr="007C47CD">
        <w:rPr>
          <w:rFonts w:ascii="Calibri" w:hAnsi="Calibri" w:cs="Calibri"/>
          <w:sz w:val="22"/>
          <w:szCs w:val="22"/>
        </w:rPr>
        <w:t>negatively impacting spatial planning</w:t>
      </w:r>
      <w:r w:rsidR="00637A83" w:rsidRPr="007C47CD">
        <w:rPr>
          <w:rFonts w:ascii="Calibri" w:hAnsi="Calibri" w:cs="Calibri"/>
          <w:sz w:val="22"/>
          <w:szCs w:val="22"/>
        </w:rPr>
        <w:t xml:space="preserve"> of energy needs locally and nationally.</w:t>
      </w:r>
      <w:r w:rsidR="007B04EF" w:rsidRPr="007C47CD">
        <w:rPr>
          <w:rFonts w:ascii="Calibri" w:hAnsi="Calibri" w:cs="Calibri"/>
          <w:sz w:val="22"/>
          <w:szCs w:val="22"/>
        </w:rPr>
        <w:t xml:space="preserve"> As such, the </w:t>
      </w:r>
      <w:r w:rsidR="007E2195" w:rsidRPr="007C47CD">
        <w:rPr>
          <w:rFonts w:ascii="Calibri" w:hAnsi="Calibri" w:cs="Calibri"/>
          <w:sz w:val="22"/>
          <w:szCs w:val="22"/>
        </w:rPr>
        <w:t>C</w:t>
      </w:r>
      <w:r w:rsidR="007B04EF" w:rsidRPr="007C47CD">
        <w:rPr>
          <w:rFonts w:ascii="Calibri" w:hAnsi="Calibri" w:cs="Calibri"/>
          <w:sz w:val="22"/>
          <w:szCs w:val="22"/>
        </w:rPr>
        <w:t xml:space="preserve">ounty </w:t>
      </w:r>
      <w:r w:rsidR="007E2195" w:rsidRPr="007C47CD">
        <w:rPr>
          <w:rFonts w:ascii="Calibri" w:hAnsi="Calibri" w:cs="Calibri"/>
          <w:sz w:val="22"/>
          <w:szCs w:val="22"/>
        </w:rPr>
        <w:t>C</w:t>
      </w:r>
      <w:r w:rsidR="007B04EF" w:rsidRPr="007C47CD">
        <w:rPr>
          <w:rFonts w:ascii="Calibri" w:hAnsi="Calibri" w:cs="Calibri"/>
          <w:sz w:val="22"/>
          <w:szCs w:val="22"/>
        </w:rPr>
        <w:t xml:space="preserve">ouncil welcomes </w:t>
      </w:r>
      <w:r w:rsidR="009114B2" w:rsidRPr="007C47CD">
        <w:rPr>
          <w:rFonts w:ascii="Calibri" w:hAnsi="Calibri" w:cs="Calibri"/>
          <w:sz w:val="22"/>
          <w:szCs w:val="22"/>
        </w:rPr>
        <w:t>proposals for NESO to facilitate input and engagement from all local actors</w:t>
      </w:r>
      <w:r w:rsidR="00EC0B83" w:rsidRPr="007C47CD">
        <w:rPr>
          <w:rFonts w:ascii="Calibri" w:hAnsi="Calibri" w:cs="Calibri"/>
          <w:sz w:val="22"/>
          <w:szCs w:val="22"/>
        </w:rPr>
        <w:t xml:space="preserve"> relevant to energy system planning in a region (although the ‘relevant’ actors</w:t>
      </w:r>
      <w:r w:rsidR="009F3A10" w:rsidRPr="007C47CD">
        <w:rPr>
          <w:rFonts w:ascii="Calibri" w:hAnsi="Calibri" w:cs="Calibri"/>
          <w:sz w:val="22"/>
          <w:szCs w:val="22"/>
        </w:rPr>
        <w:t xml:space="preserve"> need to be clearly identified prior to initiating the RESP development process)</w:t>
      </w:r>
      <w:r w:rsidR="00DD4712" w:rsidRPr="007C47CD">
        <w:rPr>
          <w:rFonts w:ascii="Calibri" w:hAnsi="Calibri" w:cs="Calibri"/>
          <w:sz w:val="22"/>
          <w:szCs w:val="22"/>
        </w:rPr>
        <w:t xml:space="preserve"> to ensure decisions can be made with the best available evidence.</w:t>
      </w:r>
    </w:p>
    <w:p w14:paraId="2EE3D78D" w14:textId="47E14771" w:rsidR="008D1A0F" w:rsidRPr="007C47CD" w:rsidRDefault="0003653F" w:rsidP="00954352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also supports the </w:t>
      </w:r>
      <w:r w:rsidR="00BA1766" w:rsidRPr="007C47CD">
        <w:rPr>
          <w:rFonts w:ascii="Calibri" w:hAnsi="Calibri" w:cs="Calibri"/>
          <w:sz w:val="22"/>
          <w:szCs w:val="22"/>
        </w:rPr>
        <w:t>framework of bottom-up inputs</w:t>
      </w:r>
      <w:r w:rsidR="00847B79" w:rsidRPr="007C47CD">
        <w:rPr>
          <w:rFonts w:ascii="Calibri" w:hAnsi="Calibri" w:cs="Calibri"/>
          <w:sz w:val="22"/>
          <w:szCs w:val="22"/>
        </w:rPr>
        <w:t xml:space="preserve"> to feed into the RESP, although further work needs to be done in this area to </w:t>
      </w:r>
      <w:r w:rsidR="00B700E7" w:rsidRPr="007C47CD">
        <w:rPr>
          <w:rFonts w:ascii="Calibri" w:hAnsi="Calibri" w:cs="Calibri"/>
          <w:sz w:val="22"/>
          <w:szCs w:val="22"/>
        </w:rPr>
        <w:t>define exactly which local government dat</w:t>
      </w:r>
      <w:r w:rsidR="008D1A0F" w:rsidRPr="007C47CD">
        <w:rPr>
          <w:rFonts w:ascii="Calibri" w:hAnsi="Calibri" w:cs="Calibri"/>
          <w:sz w:val="22"/>
          <w:szCs w:val="22"/>
        </w:rPr>
        <w:t>a</w:t>
      </w:r>
      <w:r w:rsidR="00B700E7" w:rsidRPr="007C47CD">
        <w:rPr>
          <w:rFonts w:ascii="Calibri" w:hAnsi="Calibri" w:cs="Calibri"/>
          <w:sz w:val="22"/>
          <w:szCs w:val="22"/>
        </w:rPr>
        <w:t xml:space="preserve"> </w:t>
      </w:r>
      <w:r w:rsidR="00954352" w:rsidRPr="007C47CD">
        <w:rPr>
          <w:rFonts w:ascii="Calibri" w:hAnsi="Calibri" w:cs="Calibri"/>
          <w:sz w:val="22"/>
          <w:szCs w:val="22"/>
        </w:rPr>
        <w:t xml:space="preserve">(supported by information from a range of local stakeholders and partners) </w:t>
      </w:r>
      <w:r w:rsidR="00B700E7" w:rsidRPr="007C47CD">
        <w:rPr>
          <w:rFonts w:ascii="Calibri" w:hAnsi="Calibri" w:cs="Calibri"/>
          <w:sz w:val="22"/>
          <w:szCs w:val="22"/>
        </w:rPr>
        <w:t>should be inputted into</w:t>
      </w:r>
      <w:r w:rsidR="008D1A0F" w:rsidRPr="007C47CD">
        <w:rPr>
          <w:rFonts w:ascii="Calibri" w:hAnsi="Calibri" w:cs="Calibri"/>
          <w:sz w:val="22"/>
          <w:szCs w:val="22"/>
        </w:rPr>
        <w:t xml:space="preserve"> the RESP.</w:t>
      </w:r>
    </w:p>
    <w:p w14:paraId="67963F02" w14:textId="527E1010" w:rsidR="00155D4D" w:rsidRPr="007C47CD" w:rsidRDefault="00155D4D" w:rsidP="00E22E3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>Q8. Do you have any suggestions for criteria to assess the credibility of the inputs to the RESP</w:t>
      </w:r>
      <w:r w:rsidR="005751A1" w:rsidRPr="007C47CD">
        <w:rPr>
          <w:rFonts w:ascii="Calibri" w:hAnsi="Calibri" w:cs="Calibri"/>
          <w:b/>
          <w:bCs/>
          <w:sz w:val="22"/>
          <w:szCs w:val="22"/>
        </w:rPr>
        <w:t>?</w:t>
      </w:r>
    </w:p>
    <w:p w14:paraId="09FC284A" w14:textId="7D36EB1D" w:rsidR="00155D4D" w:rsidRPr="007C47CD" w:rsidRDefault="00720FC5" w:rsidP="00E22E3C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has no suggestions </w:t>
      </w:r>
      <w:r w:rsidR="005F39AB" w:rsidRPr="007C47CD">
        <w:rPr>
          <w:rFonts w:ascii="Calibri" w:hAnsi="Calibri" w:cs="Calibri"/>
          <w:sz w:val="22"/>
          <w:szCs w:val="22"/>
        </w:rPr>
        <w:t>regarding the criteria</w:t>
      </w:r>
      <w:r w:rsidR="00CA3683" w:rsidRPr="007C47CD">
        <w:rPr>
          <w:rFonts w:ascii="Calibri" w:hAnsi="Calibri" w:cs="Calibri"/>
          <w:sz w:val="22"/>
          <w:szCs w:val="22"/>
        </w:rPr>
        <w:t xml:space="preserve"> to assess the credibility of the inputs to the RESP</w:t>
      </w:r>
      <w:r w:rsidR="00207F65" w:rsidRPr="007C47CD">
        <w:rPr>
          <w:rFonts w:ascii="Calibri" w:hAnsi="Calibri" w:cs="Calibri"/>
          <w:sz w:val="22"/>
          <w:szCs w:val="22"/>
        </w:rPr>
        <w:t xml:space="preserve"> and believes that</w:t>
      </w:r>
      <w:r w:rsidR="00E26E69" w:rsidRPr="007C47CD">
        <w:rPr>
          <w:rFonts w:ascii="Calibri" w:hAnsi="Calibri" w:cs="Calibri"/>
          <w:sz w:val="22"/>
          <w:szCs w:val="22"/>
        </w:rPr>
        <w:t xml:space="preserve"> the</w:t>
      </w:r>
      <w:r w:rsidR="00207F65" w:rsidRPr="007C47CD">
        <w:rPr>
          <w:rFonts w:ascii="Calibri" w:hAnsi="Calibri" w:cs="Calibri"/>
          <w:sz w:val="22"/>
          <w:szCs w:val="22"/>
        </w:rPr>
        <w:t xml:space="preserve"> NESO</w:t>
      </w:r>
      <w:r w:rsidR="00E26E69" w:rsidRPr="007C47CD">
        <w:rPr>
          <w:rFonts w:ascii="Calibri" w:hAnsi="Calibri" w:cs="Calibri"/>
          <w:sz w:val="22"/>
          <w:szCs w:val="22"/>
        </w:rPr>
        <w:t xml:space="preserve"> is best placed to set out the draft criteria. </w:t>
      </w:r>
      <w:r w:rsidR="0007796E" w:rsidRPr="007C47CD">
        <w:rPr>
          <w:rFonts w:ascii="Calibri" w:hAnsi="Calibri" w:cs="Calibri"/>
          <w:sz w:val="22"/>
          <w:szCs w:val="22"/>
        </w:rPr>
        <w:t>However, it is important that once the criteria has been developed</w:t>
      </w:r>
      <w:r w:rsidR="000353D1" w:rsidRPr="007C47CD">
        <w:rPr>
          <w:rFonts w:ascii="Calibri" w:hAnsi="Calibri" w:cs="Calibri"/>
          <w:sz w:val="22"/>
          <w:szCs w:val="22"/>
        </w:rPr>
        <w:t>, local governments are</w:t>
      </w:r>
      <w:r w:rsidR="0063070E" w:rsidRPr="007C47CD">
        <w:rPr>
          <w:rFonts w:ascii="Calibri" w:hAnsi="Calibri" w:cs="Calibri"/>
          <w:sz w:val="22"/>
          <w:szCs w:val="22"/>
        </w:rPr>
        <w:t xml:space="preserve"> given the opportunity to comment </w:t>
      </w:r>
      <w:r w:rsidR="0051473F" w:rsidRPr="007C47CD">
        <w:rPr>
          <w:rFonts w:ascii="Calibri" w:hAnsi="Calibri" w:cs="Calibri"/>
          <w:sz w:val="22"/>
          <w:szCs w:val="22"/>
        </w:rPr>
        <w:t xml:space="preserve">on the criteria </w:t>
      </w:r>
      <w:r w:rsidR="0063070E" w:rsidRPr="007C47CD">
        <w:rPr>
          <w:rFonts w:ascii="Calibri" w:hAnsi="Calibri" w:cs="Calibri"/>
          <w:sz w:val="22"/>
          <w:szCs w:val="22"/>
        </w:rPr>
        <w:t xml:space="preserve">and </w:t>
      </w:r>
      <w:r w:rsidR="00386598" w:rsidRPr="007C47CD">
        <w:rPr>
          <w:rFonts w:ascii="Calibri" w:hAnsi="Calibri" w:cs="Calibri"/>
          <w:sz w:val="22"/>
          <w:szCs w:val="22"/>
        </w:rPr>
        <w:t>the</w:t>
      </w:r>
      <w:r w:rsidR="005751A1" w:rsidRPr="007C47CD">
        <w:rPr>
          <w:rFonts w:ascii="Calibri" w:hAnsi="Calibri" w:cs="Calibri"/>
          <w:sz w:val="22"/>
          <w:szCs w:val="22"/>
        </w:rPr>
        <w:t xml:space="preserve"> selection of</w:t>
      </w:r>
      <w:r w:rsidR="00386598" w:rsidRPr="007C47CD">
        <w:rPr>
          <w:rFonts w:ascii="Calibri" w:hAnsi="Calibri" w:cs="Calibri"/>
          <w:sz w:val="22"/>
          <w:szCs w:val="22"/>
        </w:rPr>
        <w:t xml:space="preserve"> data sources that will be used to develop the RESP.</w:t>
      </w:r>
    </w:p>
    <w:p w14:paraId="53EB9AE3" w14:textId="77777777" w:rsidR="00B336B4" w:rsidRPr="007C47CD" w:rsidRDefault="00155D4D" w:rsidP="00E041F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 xml:space="preserve">Q9. Do you agree with the framework for local actor support? Please provide your reasoning. </w:t>
      </w:r>
    </w:p>
    <w:p w14:paraId="6293F81E" w14:textId="4EF4ABD2" w:rsidR="00CB5968" w:rsidRPr="007C47CD" w:rsidRDefault="00B336B4" w:rsidP="00E041F0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agrees with </w:t>
      </w:r>
      <w:r w:rsidR="005630A6" w:rsidRPr="007C47CD">
        <w:rPr>
          <w:rFonts w:ascii="Calibri" w:hAnsi="Calibri" w:cs="Calibri"/>
          <w:sz w:val="22"/>
          <w:szCs w:val="22"/>
        </w:rPr>
        <w:t xml:space="preserve">the </w:t>
      </w:r>
      <w:r w:rsidR="00CB5968" w:rsidRPr="007C47CD">
        <w:rPr>
          <w:rFonts w:ascii="Calibri" w:hAnsi="Calibri" w:cs="Calibri"/>
          <w:sz w:val="22"/>
          <w:szCs w:val="22"/>
        </w:rPr>
        <w:t>framework</w:t>
      </w:r>
      <w:r w:rsidR="004201BB" w:rsidRPr="007C47CD">
        <w:rPr>
          <w:rFonts w:ascii="Calibri" w:hAnsi="Calibri" w:cs="Calibri"/>
          <w:sz w:val="22"/>
          <w:szCs w:val="22"/>
        </w:rPr>
        <w:t xml:space="preserve"> for local actor support and </w:t>
      </w:r>
      <w:r w:rsidR="00D63B6B" w:rsidRPr="007C47CD">
        <w:rPr>
          <w:rFonts w:ascii="Calibri" w:hAnsi="Calibri" w:cs="Calibri"/>
          <w:sz w:val="22"/>
          <w:szCs w:val="22"/>
        </w:rPr>
        <w:t>believes that it is critical that NESO supports local governments</w:t>
      </w:r>
      <w:r w:rsidR="005225CB" w:rsidRPr="007C47CD">
        <w:rPr>
          <w:rFonts w:ascii="Calibri" w:hAnsi="Calibri" w:cs="Calibri"/>
          <w:sz w:val="22"/>
          <w:szCs w:val="22"/>
        </w:rPr>
        <w:t xml:space="preserve"> with the creation and implementation of RESPs.</w:t>
      </w:r>
      <w:r w:rsidR="00A10DC1" w:rsidRPr="007C47CD">
        <w:rPr>
          <w:rFonts w:ascii="Calibri" w:hAnsi="Calibri" w:cs="Calibri"/>
          <w:sz w:val="22"/>
          <w:szCs w:val="22"/>
        </w:rPr>
        <w:t xml:space="preserve"> Upper tier authorities in particular play a leading role in placemaking and strategic (economic) planning</w:t>
      </w:r>
      <w:r w:rsidR="00953B6A" w:rsidRPr="007C47CD">
        <w:rPr>
          <w:rFonts w:ascii="Calibri" w:hAnsi="Calibri" w:cs="Calibri"/>
          <w:sz w:val="22"/>
          <w:szCs w:val="22"/>
        </w:rPr>
        <w:t>. T</w:t>
      </w:r>
      <w:r w:rsidR="005A32C0" w:rsidRPr="007C47CD">
        <w:rPr>
          <w:rFonts w:ascii="Calibri" w:hAnsi="Calibri" w:cs="Calibri"/>
          <w:sz w:val="22"/>
          <w:szCs w:val="22"/>
        </w:rPr>
        <w:t xml:space="preserve">he framework </w:t>
      </w:r>
      <w:r w:rsidR="009E7E54" w:rsidRPr="007C47CD">
        <w:rPr>
          <w:rFonts w:ascii="Calibri" w:hAnsi="Calibri" w:cs="Calibri"/>
          <w:sz w:val="22"/>
          <w:szCs w:val="22"/>
        </w:rPr>
        <w:t>of support presented in paragraph 3.56</w:t>
      </w:r>
      <w:r w:rsidR="00BD13C7" w:rsidRPr="007C47CD">
        <w:rPr>
          <w:rFonts w:ascii="Calibri" w:hAnsi="Calibri" w:cs="Calibri"/>
          <w:sz w:val="22"/>
          <w:szCs w:val="22"/>
        </w:rPr>
        <w:t xml:space="preserve"> </w:t>
      </w:r>
      <w:r w:rsidR="00B54684" w:rsidRPr="007C47CD">
        <w:rPr>
          <w:rFonts w:ascii="Calibri" w:hAnsi="Calibri" w:cs="Calibri"/>
          <w:sz w:val="22"/>
          <w:szCs w:val="22"/>
        </w:rPr>
        <w:t>would be greatly beneficial to local government</w:t>
      </w:r>
      <w:r w:rsidR="00027960" w:rsidRPr="007C47CD">
        <w:rPr>
          <w:rFonts w:ascii="Calibri" w:hAnsi="Calibri" w:cs="Calibri"/>
          <w:sz w:val="22"/>
          <w:szCs w:val="22"/>
        </w:rPr>
        <w:t xml:space="preserve"> energy planning and for active participation in the RESP process.</w:t>
      </w:r>
    </w:p>
    <w:p w14:paraId="58911BA0" w14:textId="05FCF10E" w:rsidR="0016020E" w:rsidRPr="007C47CD" w:rsidRDefault="0019126F" w:rsidP="00E041F0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The framework sets out technical</w:t>
      </w:r>
      <w:r w:rsidR="00060590" w:rsidRPr="007C47CD">
        <w:rPr>
          <w:rFonts w:ascii="Calibri" w:hAnsi="Calibri" w:cs="Calibri"/>
          <w:sz w:val="22"/>
          <w:szCs w:val="22"/>
        </w:rPr>
        <w:t xml:space="preserve"> support and training for local actors, but this </w:t>
      </w:r>
      <w:r w:rsidR="006A62A5" w:rsidRPr="007C47CD">
        <w:rPr>
          <w:rFonts w:ascii="Calibri" w:hAnsi="Calibri" w:cs="Calibri"/>
          <w:sz w:val="22"/>
          <w:szCs w:val="22"/>
        </w:rPr>
        <w:t xml:space="preserve">will be of limited use if </w:t>
      </w:r>
      <w:r w:rsidR="002059FC" w:rsidRPr="007C47CD">
        <w:rPr>
          <w:rFonts w:ascii="Calibri" w:hAnsi="Calibri" w:cs="Calibri"/>
          <w:sz w:val="22"/>
          <w:szCs w:val="22"/>
        </w:rPr>
        <w:t xml:space="preserve">local actors do not have the power to influence </w:t>
      </w:r>
      <w:r w:rsidR="00646ADE" w:rsidRPr="007C47CD">
        <w:rPr>
          <w:rFonts w:ascii="Calibri" w:hAnsi="Calibri" w:cs="Calibri"/>
          <w:sz w:val="22"/>
          <w:szCs w:val="22"/>
        </w:rPr>
        <w:t xml:space="preserve">key decisions </w:t>
      </w:r>
      <w:r w:rsidR="00DA05DC" w:rsidRPr="007C47CD">
        <w:rPr>
          <w:rFonts w:ascii="Calibri" w:hAnsi="Calibri" w:cs="Calibri"/>
          <w:sz w:val="22"/>
          <w:szCs w:val="22"/>
        </w:rPr>
        <w:t>over</w:t>
      </w:r>
      <w:r w:rsidR="00646ADE" w:rsidRPr="007C47CD">
        <w:rPr>
          <w:rFonts w:ascii="Calibri" w:hAnsi="Calibri" w:cs="Calibri"/>
          <w:sz w:val="22"/>
          <w:szCs w:val="22"/>
        </w:rPr>
        <w:t xml:space="preserve"> regional energy planning.</w:t>
      </w:r>
      <w:r w:rsidR="008C0D7A" w:rsidRPr="007C47CD">
        <w:rPr>
          <w:rFonts w:ascii="Calibri" w:hAnsi="Calibri" w:cs="Calibri"/>
          <w:sz w:val="22"/>
          <w:szCs w:val="22"/>
        </w:rPr>
        <w:t xml:space="preserve"> The place-based engagement principles set out </w:t>
      </w:r>
      <w:r w:rsidR="00F46960" w:rsidRPr="007C47CD">
        <w:rPr>
          <w:rFonts w:ascii="Calibri" w:hAnsi="Calibri" w:cs="Calibri"/>
          <w:sz w:val="22"/>
          <w:szCs w:val="22"/>
        </w:rPr>
        <w:t>in table 3 (transparent, accountable, representative and coordinated)</w:t>
      </w:r>
      <w:r w:rsidR="00B823FE" w:rsidRPr="007C47CD">
        <w:rPr>
          <w:rFonts w:ascii="Calibri" w:hAnsi="Calibri" w:cs="Calibri"/>
          <w:sz w:val="22"/>
          <w:szCs w:val="22"/>
        </w:rPr>
        <w:t xml:space="preserve"> </w:t>
      </w:r>
      <w:r w:rsidR="007036DE" w:rsidRPr="007C47CD">
        <w:rPr>
          <w:rFonts w:ascii="Calibri" w:hAnsi="Calibri" w:cs="Calibri"/>
          <w:sz w:val="22"/>
          <w:szCs w:val="22"/>
        </w:rPr>
        <w:t xml:space="preserve">to </w:t>
      </w:r>
      <w:r w:rsidR="00750D7A" w:rsidRPr="007C47CD">
        <w:rPr>
          <w:rFonts w:ascii="Calibri" w:hAnsi="Calibri" w:cs="Calibri"/>
          <w:sz w:val="22"/>
          <w:szCs w:val="22"/>
        </w:rPr>
        <w:t xml:space="preserve">foster local actor participation </w:t>
      </w:r>
      <w:r w:rsidR="009A1D0F" w:rsidRPr="007C47CD">
        <w:rPr>
          <w:rFonts w:ascii="Calibri" w:hAnsi="Calibri" w:cs="Calibri"/>
          <w:sz w:val="22"/>
          <w:szCs w:val="22"/>
        </w:rPr>
        <w:t xml:space="preserve">are not accompanied by details as to how </w:t>
      </w:r>
      <w:r w:rsidR="00E640DF" w:rsidRPr="007C47CD">
        <w:rPr>
          <w:rFonts w:ascii="Calibri" w:hAnsi="Calibri" w:cs="Calibri"/>
          <w:sz w:val="22"/>
          <w:szCs w:val="22"/>
        </w:rPr>
        <w:t>engagement will look in practice</w:t>
      </w:r>
      <w:r w:rsidR="00521C4F" w:rsidRPr="007C47CD">
        <w:rPr>
          <w:rFonts w:ascii="Calibri" w:hAnsi="Calibri" w:cs="Calibri"/>
          <w:sz w:val="22"/>
          <w:szCs w:val="22"/>
        </w:rPr>
        <w:t>.</w:t>
      </w:r>
      <w:r w:rsidR="00E640DF" w:rsidRPr="007C47CD">
        <w:rPr>
          <w:rFonts w:ascii="Calibri" w:hAnsi="Calibri" w:cs="Calibri"/>
          <w:sz w:val="22"/>
          <w:szCs w:val="22"/>
        </w:rPr>
        <w:t xml:space="preserve"> </w:t>
      </w:r>
      <w:r w:rsidR="007C7835" w:rsidRPr="007C47CD">
        <w:rPr>
          <w:rFonts w:ascii="Calibri" w:hAnsi="Calibri" w:cs="Calibri"/>
          <w:sz w:val="22"/>
          <w:szCs w:val="22"/>
        </w:rPr>
        <w:t>It is concerning that paragraph 3.63 states that ‘</w:t>
      </w:r>
      <w:r w:rsidR="006D343B" w:rsidRPr="007C47CD">
        <w:rPr>
          <w:rFonts w:ascii="Calibri" w:hAnsi="Calibri" w:cs="Calibri"/>
          <w:sz w:val="22"/>
          <w:szCs w:val="22"/>
        </w:rPr>
        <w:t>i</w:t>
      </w:r>
      <w:r w:rsidR="007C7835" w:rsidRPr="007C47CD">
        <w:rPr>
          <w:rFonts w:ascii="Calibri" w:hAnsi="Calibri" w:cs="Calibri"/>
          <w:sz w:val="22"/>
          <w:szCs w:val="22"/>
        </w:rPr>
        <w:t>t is not within Ofgem’s powers to determine which duties local authorities should hold regarding local energy planning</w:t>
      </w:r>
      <w:r w:rsidR="006D343B" w:rsidRPr="007C47CD">
        <w:rPr>
          <w:rFonts w:ascii="Calibri" w:hAnsi="Calibri" w:cs="Calibri"/>
          <w:sz w:val="22"/>
          <w:szCs w:val="22"/>
        </w:rPr>
        <w:t>…This is a matter for government.’</w:t>
      </w:r>
      <w:r w:rsidR="009E38DF" w:rsidRPr="007C47CD">
        <w:rPr>
          <w:rFonts w:ascii="Calibri" w:hAnsi="Calibri" w:cs="Calibri"/>
          <w:sz w:val="22"/>
          <w:szCs w:val="22"/>
        </w:rPr>
        <w:t xml:space="preserve"> From the consultation document, it seems possible that local government</w:t>
      </w:r>
      <w:r w:rsidR="00260410" w:rsidRPr="007C47CD">
        <w:rPr>
          <w:rFonts w:ascii="Calibri" w:hAnsi="Calibri" w:cs="Calibri"/>
          <w:sz w:val="22"/>
          <w:szCs w:val="22"/>
        </w:rPr>
        <w:t xml:space="preserve"> participation in the RESP could be entirely symbolic</w:t>
      </w:r>
      <w:r w:rsidR="00AA4B43" w:rsidRPr="007C47CD">
        <w:rPr>
          <w:rFonts w:ascii="Calibri" w:hAnsi="Calibri" w:cs="Calibri"/>
          <w:sz w:val="22"/>
          <w:szCs w:val="22"/>
        </w:rPr>
        <w:t>, with training received, tools provided and</w:t>
      </w:r>
      <w:r w:rsidR="00AE086F" w:rsidRPr="007C47CD">
        <w:rPr>
          <w:rFonts w:ascii="Calibri" w:hAnsi="Calibri" w:cs="Calibri"/>
          <w:sz w:val="22"/>
          <w:szCs w:val="22"/>
        </w:rPr>
        <w:t xml:space="preserve"> for</w:t>
      </w:r>
      <w:r w:rsidR="0080412C" w:rsidRPr="007C47CD">
        <w:rPr>
          <w:rFonts w:ascii="Calibri" w:hAnsi="Calibri" w:cs="Calibri"/>
          <w:sz w:val="22"/>
          <w:szCs w:val="22"/>
        </w:rPr>
        <w:t>a</w:t>
      </w:r>
      <w:r w:rsidR="00AE086F" w:rsidRPr="007C47CD">
        <w:rPr>
          <w:rFonts w:ascii="Calibri" w:hAnsi="Calibri" w:cs="Calibri"/>
          <w:sz w:val="22"/>
          <w:szCs w:val="22"/>
        </w:rPr>
        <w:t xml:space="preserve"> created that serve as one way channels</w:t>
      </w:r>
      <w:r w:rsidR="0080412C" w:rsidRPr="007C47CD">
        <w:rPr>
          <w:rFonts w:ascii="Calibri" w:hAnsi="Calibri" w:cs="Calibri"/>
          <w:sz w:val="22"/>
          <w:szCs w:val="22"/>
        </w:rPr>
        <w:t xml:space="preserve"> from NESO and network companies to local governments</w:t>
      </w:r>
      <w:r w:rsidR="002D4C31" w:rsidRPr="007C47CD">
        <w:rPr>
          <w:rFonts w:ascii="Calibri" w:hAnsi="Calibri" w:cs="Calibri"/>
          <w:sz w:val="22"/>
          <w:szCs w:val="22"/>
        </w:rPr>
        <w:t xml:space="preserve"> and not the collaborative relationship </w:t>
      </w:r>
      <w:r w:rsidR="00BA5C86" w:rsidRPr="007C47CD">
        <w:rPr>
          <w:rFonts w:ascii="Calibri" w:hAnsi="Calibri" w:cs="Calibri"/>
          <w:sz w:val="22"/>
          <w:szCs w:val="22"/>
        </w:rPr>
        <w:t>expected.</w:t>
      </w:r>
      <w:r w:rsidR="00A9124A" w:rsidRPr="007C47CD">
        <w:rPr>
          <w:rFonts w:ascii="Calibri" w:hAnsi="Calibri" w:cs="Calibri"/>
          <w:sz w:val="22"/>
          <w:szCs w:val="22"/>
        </w:rPr>
        <w:t xml:space="preserve"> KCC therefore seeks clarification </w:t>
      </w:r>
      <w:r w:rsidR="005B5E90" w:rsidRPr="007C47CD">
        <w:rPr>
          <w:rFonts w:ascii="Calibri" w:hAnsi="Calibri" w:cs="Calibri"/>
          <w:sz w:val="22"/>
          <w:szCs w:val="22"/>
        </w:rPr>
        <w:t xml:space="preserve">on the duties and powers that </w:t>
      </w:r>
      <w:r w:rsidR="006428CC" w:rsidRPr="007C47CD">
        <w:rPr>
          <w:rFonts w:ascii="Calibri" w:hAnsi="Calibri" w:cs="Calibri"/>
          <w:sz w:val="22"/>
          <w:szCs w:val="22"/>
        </w:rPr>
        <w:t>upper tier</w:t>
      </w:r>
      <w:r w:rsidR="005B5E90" w:rsidRPr="007C47CD">
        <w:rPr>
          <w:rFonts w:ascii="Calibri" w:hAnsi="Calibri" w:cs="Calibri"/>
          <w:sz w:val="22"/>
          <w:szCs w:val="22"/>
        </w:rPr>
        <w:t xml:space="preserve"> authorities will hold regarding local energy planning</w:t>
      </w:r>
      <w:r w:rsidR="00847F1C" w:rsidRPr="007C47CD">
        <w:rPr>
          <w:rFonts w:ascii="Calibri" w:hAnsi="Calibri" w:cs="Calibri"/>
          <w:sz w:val="22"/>
          <w:szCs w:val="22"/>
        </w:rPr>
        <w:t xml:space="preserve"> and the relationship and support that upper tier authorities can expect from Ofgem to influence Government</w:t>
      </w:r>
      <w:r w:rsidR="00022485" w:rsidRPr="007C47CD">
        <w:rPr>
          <w:rFonts w:ascii="Calibri" w:hAnsi="Calibri" w:cs="Calibri"/>
          <w:sz w:val="22"/>
          <w:szCs w:val="22"/>
        </w:rPr>
        <w:t xml:space="preserve"> decision-making around the RESPs</w:t>
      </w:r>
      <w:r w:rsidR="00847F1C" w:rsidRPr="007C47CD">
        <w:rPr>
          <w:rFonts w:ascii="Calibri" w:hAnsi="Calibri" w:cs="Calibri"/>
          <w:sz w:val="22"/>
          <w:szCs w:val="22"/>
        </w:rPr>
        <w:t>.</w:t>
      </w:r>
    </w:p>
    <w:p w14:paraId="4EA4CFAE" w14:textId="388E99D1" w:rsidR="005B0536" w:rsidRPr="007C47CD" w:rsidRDefault="00155D4D" w:rsidP="007F58D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>Q10. Do you agree with the purpose of the Strategic Board? Please provide your reasoning</w:t>
      </w:r>
      <w:r w:rsidR="00A852C6" w:rsidRPr="007C47CD">
        <w:rPr>
          <w:rFonts w:ascii="Calibri" w:hAnsi="Calibri" w:cs="Calibri"/>
          <w:b/>
          <w:bCs/>
          <w:sz w:val="22"/>
          <w:szCs w:val="22"/>
        </w:rPr>
        <w:t>.</w:t>
      </w:r>
      <w:r w:rsidR="005B5E90" w:rsidRPr="007C47C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1A7ECA6" w14:textId="18569127" w:rsidR="00A852C6" w:rsidRPr="007C47CD" w:rsidRDefault="005B0536" w:rsidP="007F58D5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In principle, KCC agrees with the purpose of the Strategic Board</w:t>
      </w:r>
      <w:r w:rsidR="002F77BA" w:rsidRPr="007C47CD">
        <w:rPr>
          <w:rFonts w:ascii="Calibri" w:hAnsi="Calibri" w:cs="Calibri"/>
          <w:sz w:val="22"/>
          <w:szCs w:val="22"/>
        </w:rPr>
        <w:t xml:space="preserve"> and its</w:t>
      </w:r>
      <w:r w:rsidR="009C020A" w:rsidRPr="007C47CD">
        <w:rPr>
          <w:rFonts w:ascii="Calibri" w:hAnsi="Calibri" w:cs="Calibri"/>
          <w:sz w:val="22"/>
          <w:szCs w:val="22"/>
        </w:rPr>
        <w:t xml:space="preserve"> central role in fostering collaboration, ensuring transparency, and</w:t>
      </w:r>
      <w:r w:rsidR="00B50160" w:rsidRPr="007C47CD">
        <w:rPr>
          <w:rFonts w:ascii="Calibri" w:hAnsi="Calibri" w:cs="Calibri"/>
          <w:sz w:val="22"/>
          <w:szCs w:val="22"/>
        </w:rPr>
        <w:t xml:space="preserve"> ensuring that the RESP accurately reflects </w:t>
      </w:r>
      <w:r w:rsidR="005F3CFC" w:rsidRPr="007C47CD">
        <w:rPr>
          <w:rFonts w:ascii="Calibri" w:hAnsi="Calibri" w:cs="Calibri"/>
          <w:sz w:val="22"/>
          <w:szCs w:val="22"/>
        </w:rPr>
        <w:t xml:space="preserve">the regional context by bringing together all the relevant local actors </w:t>
      </w:r>
      <w:r w:rsidR="00687C60" w:rsidRPr="007C47CD">
        <w:rPr>
          <w:rFonts w:ascii="Calibri" w:hAnsi="Calibri" w:cs="Calibri"/>
          <w:sz w:val="22"/>
          <w:szCs w:val="22"/>
        </w:rPr>
        <w:t>in the energy system.</w:t>
      </w:r>
      <w:r w:rsidR="007C7F2F" w:rsidRPr="007C47CD">
        <w:rPr>
          <w:rFonts w:ascii="Calibri" w:hAnsi="Calibri" w:cs="Calibri"/>
          <w:sz w:val="22"/>
          <w:szCs w:val="22"/>
        </w:rPr>
        <w:t xml:space="preserve"> However, </w:t>
      </w:r>
      <w:r w:rsidR="00C92DDF" w:rsidRPr="007C47CD">
        <w:rPr>
          <w:rFonts w:ascii="Calibri" w:hAnsi="Calibri" w:cs="Calibri"/>
          <w:sz w:val="22"/>
          <w:szCs w:val="22"/>
        </w:rPr>
        <w:t xml:space="preserve">it is not clear </w:t>
      </w:r>
      <w:r w:rsidR="00733119" w:rsidRPr="007C47CD">
        <w:rPr>
          <w:rFonts w:ascii="Calibri" w:hAnsi="Calibri" w:cs="Calibri"/>
          <w:sz w:val="22"/>
          <w:szCs w:val="22"/>
        </w:rPr>
        <w:t xml:space="preserve">how much influence the Strategic Board will really have in determining </w:t>
      </w:r>
      <w:r w:rsidR="00040B6D" w:rsidRPr="007C47CD">
        <w:rPr>
          <w:rFonts w:ascii="Calibri" w:hAnsi="Calibri" w:cs="Calibri"/>
          <w:sz w:val="22"/>
          <w:szCs w:val="22"/>
        </w:rPr>
        <w:t xml:space="preserve">the </w:t>
      </w:r>
      <w:r w:rsidR="00C04BF5" w:rsidRPr="007C47CD">
        <w:rPr>
          <w:rFonts w:ascii="Calibri" w:hAnsi="Calibri" w:cs="Calibri"/>
          <w:sz w:val="22"/>
          <w:szCs w:val="22"/>
        </w:rPr>
        <w:t xml:space="preserve">final </w:t>
      </w:r>
      <w:r w:rsidR="00040B6D" w:rsidRPr="007C47CD">
        <w:rPr>
          <w:rFonts w:ascii="Calibri" w:hAnsi="Calibri" w:cs="Calibri"/>
          <w:sz w:val="22"/>
          <w:szCs w:val="22"/>
        </w:rPr>
        <w:t xml:space="preserve">content of </w:t>
      </w:r>
      <w:r w:rsidR="00A40EAB" w:rsidRPr="007C47CD">
        <w:rPr>
          <w:rFonts w:ascii="Calibri" w:hAnsi="Calibri" w:cs="Calibri"/>
          <w:sz w:val="22"/>
          <w:szCs w:val="22"/>
        </w:rPr>
        <w:t>the RESP</w:t>
      </w:r>
      <w:r w:rsidR="00CC3DDE" w:rsidRPr="007C47CD">
        <w:rPr>
          <w:rFonts w:ascii="Calibri" w:hAnsi="Calibri" w:cs="Calibri"/>
          <w:sz w:val="22"/>
          <w:szCs w:val="22"/>
        </w:rPr>
        <w:t>. T</w:t>
      </w:r>
      <w:r w:rsidR="00A40EAB" w:rsidRPr="007C47CD">
        <w:rPr>
          <w:rFonts w:ascii="Calibri" w:hAnsi="Calibri" w:cs="Calibri"/>
          <w:sz w:val="22"/>
          <w:szCs w:val="22"/>
        </w:rPr>
        <w:t xml:space="preserve">his is a </w:t>
      </w:r>
      <w:r w:rsidR="00CC3DDE" w:rsidRPr="007C47CD">
        <w:rPr>
          <w:rFonts w:ascii="Calibri" w:hAnsi="Calibri" w:cs="Calibri"/>
          <w:sz w:val="22"/>
          <w:szCs w:val="22"/>
        </w:rPr>
        <w:t xml:space="preserve">major </w:t>
      </w:r>
      <w:r w:rsidR="00A40EAB" w:rsidRPr="007C47CD">
        <w:rPr>
          <w:rFonts w:ascii="Calibri" w:hAnsi="Calibri" w:cs="Calibri"/>
          <w:sz w:val="22"/>
          <w:szCs w:val="22"/>
        </w:rPr>
        <w:t>concern</w:t>
      </w:r>
      <w:r w:rsidR="00CC3DDE" w:rsidRPr="007C47CD">
        <w:rPr>
          <w:rFonts w:ascii="Calibri" w:hAnsi="Calibri" w:cs="Calibri"/>
          <w:sz w:val="22"/>
          <w:szCs w:val="22"/>
        </w:rPr>
        <w:t xml:space="preserve"> for the County Council</w:t>
      </w:r>
      <w:r w:rsidR="00A40EAB" w:rsidRPr="007C47CD">
        <w:rPr>
          <w:rFonts w:ascii="Calibri" w:hAnsi="Calibri" w:cs="Calibri"/>
          <w:sz w:val="22"/>
          <w:szCs w:val="22"/>
        </w:rPr>
        <w:t xml:space="preserve"> given that local governments </w:t>
      </w:r>
      <w:r w:rsidR="00BB4E1A" w:rsidRPr="007C47CD">
        <w:rPr>
          <w:rFonts w:ascii="Calibri" w:hAnsi="Calibri" w:cs="Calibri"/>
          <w:sz w:val="22"/>
          <w:szCs w:val="22"/>
        </w:rPr>
        <w:t>are likely to invest considerable time and resources into developing a regional plan</w:t>
      </w:r>
      <w:r w:rsidR="00D96F10" w:rsidRPr="007C47CD">
        <w:rPr>
          <w:rFonts w:ascii="Calibri" w:hAnsi="Calibri" w:cs="Calibri"/>
          <w:sz w:val="22"/>
          <w:szCs w:val="22"/>
        </w:rPr>
        <w:t xml:space="preserve"> that may not ultimately be approved </w:t>
      </w:r>
      <w:r w:rsidR="00330D98" w:rsidRPr="007C47CD">
        <w:rPr>
          <w:rFonts w:ascii="Calibri" w:hAnsi="Calibri" w:cs="Calibri"/>
          <w:sz w:val="22"/>
          <w:szCs w:val="22"/>
        </w:rPr>
        <w:t>by NESO.</w:t>
      </w:r>
      <w:r w:rsidR="004B7EF6" w:rsidRPr="007C47CD">
        <w:rPr>
          <w:rFonts w:ascii="Calibri" w:hAnsi="Calibri" w:cs="Calibri"/>
          <w:sz w:val="22"/>
          <w:szCs w:val="22"/>
        </w:rPr>
        <w:t xml:space="preserve"> </w:t>
      </w:r>
    </w:p>
    <w:p w14:paraId="1AD718B4" w14:textId="4FCD4A4B" w:rsidR="005B0536" w:rsidRPr="007C47CD" w:rsidRDefault="005D00A6" w:rsidP="007F58D5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Paragraph 4.5 indicates that the Strategic Board will produce a recommendation and a ‘potential steer’ on key decisions being made, but that (paragraph 4.6) the final decision maker on the content of the RESPs will be NESO.</w:t>
      </w:r>
      <w:r w:rsidR="00A852C6" w:rsidRPr="007C47CD">
        <w:rPr>
          <w:rFonts w:ascii="Calibri" w:hAnsi="Calibri" w:cs="Calibri"/>
          <w:sz w:val="22"/>
          <w:szCs w:val="22"/>
        </w:rPr>
        <w:t xml:space="preserve"> </w:t>
      </w:r>
      <w:r w:rsidR="0069422A" w:rsidRPr="007C47CD">
        <w:rPr>
          <w:rFonts w:ascii="Calibri" w:hAnsi="Calibri" w:cs="Calibri"/>
          <w:sz w:val="22"/>
          <w:szCs w:val="22"/>
        </w:rPr>
        <w:t>I</w:t>
      </w:r>
      <w:r w:rsidR="00C44B6F" w:rsidRPr="007C47CD">
        <w:rPr>
          <w:rFonts w:ascii="Calibri" w:hAnsi="Calibri" w:cs="Calibri"/>
          <w:sz w:val="22"/>
          <w:szCs w:val="22"/>
        </w:rPr>
        <w:t xml:space="preserve">f local democratic institutions are to play a central role in developing the RESPs, then their </w:t>
      </w:r>
      <w:r w:rsidRPr="007C47CD">
        <w:rPr>
          <w:rFonts w:ascii="Calibri" w:hAnsi="Calibri" w:cs="Calibri"/>
          <w:sz w:val="22"/>
          <w:szCs w:val="22"/>
        </w:rPr>
        <w:t xml:space="preserve">powers, </w:t>
      </w:r>
      <w:r w:rsidR="00197BC0" w:rsidRPr="007C47CD">
        <w:rPr>
          <w:rFonts w:ascii="Calibri" w:hAnsi="Calibri" w:cs="Calibri"/>
          <w:sz w:val="22"/>
          <w:szCs w:val="22"/>
        </w:rPr>
        <w:t xml:space="preserve">roles and responsibilities must be more clearly established </w:t>
      </w:r>
      <w:r w:rsidR="003B2C49" w:rsidRPr="007C47CD">
        <w:rPr>
          <w:rFonts w:ascii="Calibri" w:hAnsi="Calibri" w:cs="Calibri"/>
          <w:sz w:val="22"/>
          <w:szCs w:val="22"/>
        </w:rPr>
        <w:t xml:space="preserve">than currently presented in the consultation document. </w:t>
      </w:r>
    </w:p>
    <w:p w14:paraId="5ACAF285" w14:textId="77777777" w:rsidR="00A852C6" w:rsidRPr="007C47CD" w:rsidRDefault="00155D4D" w:rsidP="009804F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 xml:space="preserve">Q11. Do you agree that the Strategic Board should include representation from relevant democratic actors, network companies and wider cross-sector actors in each region? </w:t>
      </w:r>
    </w:p>
    <w:p w14:paraId="21D43755" w14:textId="7F31EC64" w:rsidR="00A820FA" w:rsidRPr="007C47CD" w:rsidRDefault="00A820FA" w:rsidP="009804F5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Following on from </w:t>
      </w:r>
      <w:r w:rsidR="005C57CE" w:rsidRPr="007C47CD">
        <w:rPr>
          <w:rFonts w:ascii="Calibri" w:hAnsi="Calibri" w:cs="Calibri"/>
          <w:sz w:val="22"/>
          <w:szCs w:val="22"/>
        </w:rPr>
        <w:t xml:space="preserve">our response to question 10, </w:t>
      </w:r>
      <w:r w:rsidR="00133CE0" w:rsidRPr="007C47CD">
        <w:rPr>
          <w:rFonts w:ascii="Calibri" w:hAnsi="Calibri" w:cs="Calibri"/>
          <w:sz w:val="22"/>
          <w:szCs w:val="22"/>
        </w:rPr>
        <w:t xml:space="preserve">KCC strongly supports </w:t>
      </w:r>
      <w:r w:rsidR="005C57CE" w:rsidRPr="007C47CD">
        <w:rPr>
          <w:rFonts w:ascii="Calibri" w:hAnsi="Calibri" w:cs="Calibri"/>
          <w:sz w:val="22"/>
          <w:szCs w:val="22"/>
        </w:rPr>
        <w:t>representation from relevant local actors</w:t>
      </w:r>
      <w:r w:rsidR="00CA639F" w:rsidRPr="007C47CD">
        <w:rPr>
          <w:rFonts w:ascii="Calibri" w:hAnsi="Calibri" w:cs="Calibri"/>
          <w:sz w:val="22"/>
          <w:szCs w:val="22"/>
        </w:rPr>
        <w:t xml:space="preserve"> but more detail is needed regarding those actors</w:t>
      </w:r>
      <w:r w:rsidR="00891C7F" w:rsidRPr="007C47CD">
        <w:rPr>
          <w:rFonts w:ascii="Calibri" w:hAnsi="Calibri" w:cs="Calibri"/>
          <w:sz w:val="22"/>
          <w:szCs w:val="22"/>
        </w:rPr>
        <w:t>’</w:t>
      </w:r>
      <w:r w:rsidR="00CA639F" w:rsidRPr="007C47CD">
        <w:rPr>
          <w:rFonts w:ascii="Calibri" w:hAnsi="Calibri" w:cs="Calibri"/>
          <w:sz w:val="22"/>
          <w:szCs w:val="22"/>
        </w:rPr>
        <w:t xml:space="preserve"> powers, roles, and responsibilities both in terms of the development of the regional plan and </w:t>
      </w:r>
      <w:r w:rsidR="00893B1C" w:rsidRPr="007C47CD">
        <w:rPr>
          <w:rFonts w:ascii="Calibri" w:hAnsi="Calibri" w:cs="Calibri"/>
          <w:sz w:val="22"/>
          <w:szCs w:val="22"/>
        </w:rPr>
        <w:t xml:space="preserve">its </w:t>
      </w:r>
      <w:r w:rsidR="00DA4AA2" w:rsidRPr="007C47CD">
        <w:rPr>
          <w:rFonts w:ascii="Calibri" w:hAnsi="Calibri" w:cs="Calibri"/>
          <w:sz w:val="22"/>
          <w:szCs w:val="22"/>
        </w:rPr>
        <w:t xml:space="preserve">final </w:t>
      </w:r>
      <w:r w:rsidR="00893B1C" w:rsidRPr="007C47CD">
        <w:rPr>
          <w:rFonts w:ascii="Calibri" w:hAnsi="Calibri" w:cs="Calibri"/>
          <w:sz w:val="22"/>
          <w:szCs w:val="22"/>
        </w:rPr>
        <w:t xml:space="preserve">approval and implementation. </w:t>
      </w:r>
      <w:r w:rsidR="00E01CFA" w:rsidRPr="007C47CD">
        <w:rPr>
          <w:rFonts w:ascii="Calibri" w:hAnsi="Calibri" w:cs="Calibri"/>
          <w:sz w:val="22"/>
          <w:szCs w:val="22"/>
        </w:rPr>
        <w:t>The objective (paragraph 4.18)</w:t>
      </w:r>
      <w:r w:rsidR="006371C7" w:rsidRPr="007C47CD">
        <w:rPr>
          <w:rFonts w:ascii="Calibri" w:hAnsi="Calibri" w:cs="Calibri"/>
          <w:sz w:val="22"/>
          <w:szCs w:val="22"/>
        </w:rPr>
        <w:t xml:space="preserve"> of the Strategic Board ‘to embed place-based democratic representation in energy system planning</w:t>
      </w:r>
      <w:r w:rsidR="00891C7F" w:rsidRPr="007C47CD">
        <w:rPr>
          <w:rFonts w:ascii="Calibri" w:hAnsi="Calibri" w:cs="Calibri"/>
          <w:sz w:val="22"/>
          <w:szCs w:val="22"/>
        </w:rPr>
        <w:t xml:space="preserve">’ </w:t>
      </w:r>
      <w:r w:rsidR="00B32CFB" w:rsidRPr="007C47CD">
        <w:rPr>
          <w:rFonts w:ascii="Calibri" w:hAnsi="Calibri" w:cs="Calibri"/>
          <w:sz w:val="22"/>
          <w:szCs w:val="22"/>
        </w:rPr>
        <w:t>will</w:t>
      </w:r>
      <w:r w:rsidR="0084500E" w:rsidRPr="007C47CD">
        <w:rPr>
          <w:rFonts w:ascii="Calibri" w:hAnsi="Calibri" w:cs="Calibri"/>
          <w:sz w:val="22"/>
          <w:szCs w:val="22"/>
        </w:rPr>
        <w:t xml:space="preserve"> not be </w:t>
      </w:r>
      <w:r w:rsidR="00B54A08" w:rsidRPr="007C47CD">
        <w:rPr>
          <w:rFonts w:ascii="Calibri" w:hAnsi="Calibri" w:cs="Calibri"/>
          <w:sz w:val="22"/>
          <w:szCs w:val="22"/>
        </w:rPr>
        <w:t>achiev</w:t>
      </w:r>
      <w:r w:rsidR="0084500E" w:rsidRPr="007C47CD">
        <w:rPr>
          <w:rFonts w:ascii="Calibri" w:hAnsi="Calibri" w:cs="Calibri"/>
          <w:sz w:val="22"/>
          <w:szCs w:val="22"/>
        </w:rPr>
        <w:t>ed</w:t>
      </w:r>
      <w:r w:rsidR="00F4121D" w:rsidRPr="007C47CD">
        <w:rPr>
          <w:rFonts w:ascii="Calibri" w:hAnsi="Calibri" w:cs="Calibri"/>
          <w:sz w:val="22"/>
          <w:szCs w:val="22"/>
        </w:rPr>
        <w:t xml:space="preserve"> by </w:t>
      </w:r>
      <w:r w:rsidR="00DA4AA2" w:rsidRPr="007C47CD">
        <w:rPr>
          <w:rFonts w:ascii="Calibri" w:hAnsi="Calibri" w:cs="Calibri"/>
          <w:sz w:val="22"/>
          <w:szCs w:val="22"/>
        </w:rPr>
        <w:t xml:space="preserve">incorporating </w:t>
      </w:r>
      <w:r w:rsidR="00E56933" w:rsidRPr="007C47CD">
        <w:rPr>
          <w:rFonts w:ascii="Calibri" w:hAnsi="Calibri" w:cs="Calibri"/>
          <w:sz w:val="22"/>
          <w:szCs w:val="22"/>
        </w:rPr>
        <w:t xml:space="preserve">the correct actors </w:t>
      </w:r>
      <w:r w:rsidR="00DA4AA2" w:rsidRPr="007C47CD">
        <w:rPr>
          <w:rFonts w:ascii="Calibri" w:hAnsi="Calibri" w:cs="Calibri"/>
          <w:sz w:val="22"/>
          <w:szCs w:val="22"/>
        </w:rPr>
        <w:t>into</w:t>
      </w:r>
      <w:r w:rsidR="00015BD5" w:rsidRPr="007C47CD">
        <w:rPr>
          <w:rFonts w:ascii="Calibri" w:hAnsi="Calibri" w:cs="Calibri"/>
          <w:sz w:val="22"/>
          <w:szCs w:val="22"/>
        </w:rPr>
        <w:t xml:space="preserve"> the Board</w:t>
      </w:r>
      <w:r w:rsidR="00B32CFB" w:rsidRPr="007C47CD">
        <w:rPr>
          <w:rFonts w:ascii="Calibri" w:hAnsi="Calibri" w:cs="Calibri"/>
          <w:sz w:val="22"/>
          <w:szCs w:val="22"/>
        </w:rPr>
        <w:t xml:space="preserve"> </w:t>
      </w:r>
      <w:r w:rsidR="0017148F" w:rsidRPr="007C47CD">
        <w:rPr>
          <w:rFonts w:ascii="Calibri" w:hAnsi="Calibri" w:cs="Calibri"/>
          <w:sz w:val="22"/>
          <w:szCs w:val="22"/>
        </w:rPr>
        <w:t xml:space="preserve">if decisions made by the Board are </w:t>
      </w:r>
      <w:r w:rsidR="00B56FFF" w:rsidRPr="007C47CD">
        <w:rPr>
          <w:rFonts w:ascii="Calibri" w:hAnsi="Calibri" w:cs="Calibri"/>
          <w:sz w:val="22"/>
          <w:szCs w:val="22"/>
        </w:rPr>
        <w:t xml:space="preserve">unilaterally </w:t>
      </w:r>
      <w:r w:rsidR="0017148F" w:rsidRPr="007C47CD">
        <w:rPr>
          <w:rFonts w:ascii="Calibri" w:hAnsi="Calibri" w:cs="Calibri"/>
          <w:sz w:val="22"/>
          <w:szCs w:val="22"/>
        </w:rPr>
        <w:t>overruled by NESO</w:t>
      </w:r>
      <w:r w:rsidR="00E10BBF" w:rsidRPr="007C47CD">
        <w:rPr>
          <w:rFonts w:ascii="Calibri" w:hAnsi="Calibri" w:cs="Calibri"/>
          <w:sz w:val="22"/>
          <w:szCs w:val="22"/>
        </w:rPr>
        <w:t>.</w:t>
      </w:r>
      <w:r w:rsidR="00DA4AA2" w:rsidRPr="007C47CD">
        <w:rPr>
          <w:rFonts w:ascii="Calibri" w:hAnsi="Calibri" w:cs="Calibri"/>
          <w:sz w:val="22"/>
          <w:szCs w:val="22"/>
        </w:rPr>
        <w:t xml:space="preserve"> KCC therefore seeks clarification</w:t>
      </w:r>
      <w:r w:rsidR="008E0794" w:rsidRPr="007C47CD">
        <w:rPr>
          <w:rFonts w:ascii="Calibri" w:hAnsi="Calibri" w:cs="Calibri"/>
          <w:sz w:val="22"/>
          <w:szCs w:val="22"/>
        </w:rPr>
        <w:t xml:space="preserve"> on the relationship between the Strategic Board and NESO, and </w:t>
      </w:r>
      <w:r w:rsidR="00DE5DA6" w:rsidRPr="007C47CD">
        <w:rPr>
          <w:rFonts w:ascii="Calibri" w:hAnsi="Calibri" w:cs="Calibri"/>
          <w:sz w:val="22"/>
          <w:szCs w:val="22"/>
        </w:rPr>
        <w:t>the process by which potential disagreements</w:t>
      </w:r>
      <w:r w:rsidR="002231C3" w:rsidRPr="007C47CD">
        <w:rPr>
          <w:rFonts w:ascii="Calibri" w:hAnsi="Calibri" w:cs="Calibri"/>
          <w:sz w:val="22"/>
          <w:szCs w:val="22"/>
        </w:rPr>
        <w:t xml:space="preserve"> will be managed.</w:t>
      </w:r>
      <w:r w:rsidR="00DE5DA6" w:rsidRPr="007C47CD">
        <w:rPr>
          <w:rFonts w:ascii="Calibri" w:hAnsi="Calibri" w:cs="Calibri"/>
          <w:sz w:val="22"/>
          <w:szCs w:val="22"/>
        </w:rPr>
        <w:t xml:space="preserve"> </w:t>
      </w:r>
    </w:p>
    <w:p w14:paraId="77C2F1BC" w14:textId="74D46C53" w:rsidR="00FA79B6" w:rsidRPr="007C47CD" w:rsidRDefault="00FA79B6" w:rsidP="009804F5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welcomes the proposal </w:t>
      </w:r>
      <w:r w:rsidR="00696282" w:rsidRPr="007C47CD">
        <w:rPr>
          <w:rFonts w:ascii="Calibri" w:hAnsi="Calibri" w:cs="Calibri"/>
          <w:sz w:val="22"/>
          <w:szCs w:val="22"/>
        </w:rPr>
        <w:t>that upper tier councils are represented on the Board</w:t>
      </w:r>
      <w:r w:rsidR="00926040" w:rsidRPr="007C47CD">
        <w:rPr>
          <w:rFonts w:ascii="Calibri" w:hAnsi="Calibri" w:cs="Calibri"/>
          <w:sz w:val="22"/>
          <w:szCs w:val="22"/>
        </w:rPr>
        <w:t xml:space="preserve">. </w:t>
      </w:r>
      <w:r w:rsidR="00F41AF4" w:rsidRPr="007C47CD">
        <w:rPr>
          <w:rFonts w:ascii="Calibri" w:hAnsi="Calibri" w:cs="Calibri"/>
          <w:sz w:val="22"/>
          <w:szCs w:val="22"/>
        </w:rPr>
        <w:t xml:space="preserve">Upper tier authorities operate at an effective strategic scale to </w:t>
      </w:r>
      <w:r w:rsidR="004577AC" w:rsidRPr="007C47CD">
        <w:rPr>
          <w:rFonts w:ascii="Calibri" w:hAnsi="Calibri" w:cs="Calibri"/>
          <w:sz w:val="22"/>
          <w:szCs w:val="22"/>
        </w:rPr>
        <w:t>positively contribute to regional energy planning, have significant convening powers</w:t>
      </w:r>
      <w:r w:rsidR="00B53362" w:rsidRPr="007C47CD">
        <w:rPr>
          <w:rFonts w:ascii="Calibri" w:hAnsi="Calibri" w:cs="Calibri"/>
          <w:sz w:val="22"/>
          <w:szCs w:val="22"/>
        </w:rPr>
        <w:t xml:space="preserve"> in relation to lower tier authorities</w:t>
      </w:r>
      <w:r w:rsidR="006E29D0" w:rsidRPr="007C47CD">
        <w:rPr>
          <w:rFonts w:ascii="Calibri" w:hAnsi="Calibri" w:cs="Calibri"/>
          <w:sz w:val="22"/>
          <w:szCs w:val="22"/>
        </w:rPr>
        <w:t xml:space="preserve"> and the private sector</w:t>
      </w:r>
      <w:r w:rsidR="00B53362" w:rsidRPr="007C47CD">
        <w:rPr>
          <w:rFonts w:ascii="Calibri" w:hAnsi="Calibri" w:cs="Calibri"/>
          <w:sz w:val="22"/>
          <w:szCs w:val="22"/>
        </w:rPr>
        <w:t>, and have</w:t>
      </w:r>
      <w:r w:rsidR="00AB6AA4" w:rsidRPr="007C47CD">
        <w:rPr>
          <w:rFonts w:ascii="Calibri" w:hAnsi="Calibri" w:cs="Calibri"/>
          <w:sz w:val="22"/>
          <w:szCs w:val="22"/>
        </w:rPr>
        <w:t xml:space="preserve"> the</w:t>
      </w:r>
      <w:r w:rsidR="00B53362" w:rsidRPr="007C47CD">
        <w:rPr>
          <w:rFonts w:ascii="Calibri" w:hAnsi="Calibri" w:cs="Calibri"/>
          <w:sz w:val="22"/>
          <w:szCs w:val="22"/>
        </w:rPr>
        <w:t xml:space="preserve"> strong democratic accountability and governanc</w:t>
      </w:r>
      <w:r w:rsidR="002960B0" w:rsidRPr="007C47CD">
        <w:rPr>
          <w:rFonts w:ascii="Calibri" w:hAnsi="Calibri" w:cs="Calibri"/>
          <w:sz w:val="22"/>
          <w:szCs w:val="22"/>
        </w:rPr>
        <w:t>e</w:t>
      </w:r>
      <w:r w:rsidR="00AB6AA4" w:rsidRPr="007C47CD">
        <w:rPr>
          <w:rFonts w:ascii="Calibri" w:hAnsi="Calibri" w:cs="Calibri"/>
          <w:sz w:val="22"/>
          <w:szCs w:val="22"/>
        </w:rPr>
        <w:t xml:space="preserve"> needed</w:t>
      </w:r>
      <w:r w:rsidR="001259FA" w:rsidRPr="007C47CD">
        <w:rPr>
          <w:rFonts w:ascii="Calibri" w:hAnsi="Calibri" w:cs="Calibri"/>
          <w:sz w:val="22"/>
          <w:szCs w:val="22"/>
        </w:rPr>
        <w:t xml:space="preserve"> for the legitimacy of the RESP</w:t>
      </w:r>
      <w:r w:rsidR="00AB6AA4" w:rsidRPr="007C47CD">
        <w:rPr>
          <w:rFonts w:ascii="Calibri" w:hAnsi="Calibri" w:cs="Calibri"/>
          <w:sz w:val="22"/>
          <w:szCs w:val="22"/>
        </w:rPr>
        <w:t>.</w:t>
      </w:r>
      <w:r w:rsidR="00B566FA" w:rsidRPr="007C47CD">
        <w:rPr>
          <w:rFonts w:ascii="Calibri" w:hAnsi="Calibri" w:cs="Calibri"/>
          <w:sz w:val="22"/>
          <w:szCs w:val="22"/>
        </w:rPr>
        <w:t xml:space="preserve"> However, it is important that</w:t>
      </w:r>
      <w:r w:rsidR="005A1203" w:rsidRPr="007C47CD">
        <w:rPr>
          <w:rFonts w:ascii="Calibri" w:hAnsi="Calibri" w:cs="Calibri"/>
          <w:sz w:val="22"/>
          <w:szCs w:val="22"/>
        </w:rPr>
        <w:t xml:space="preserve"> the </w:t>
      </w:r>
      <w:r w:rsidR="00035C75" w:rsidRPr="007C47CD">
        <w:rPr>
          <w:rFonts w:ascii="Calibri" w:hAnsi="Calibri" w:cs="Calibri"/>
          <w:sz w:val="22"/>
          <w:szCs w:val="22"/>
        </w:rPr>
        <w:t>relationship between lower tier authorities</w:t>
      </w:r>
      <w:r w:rsidR="00EB37FC" w:rsidRPr="007C47CD">
        <w:rPr>
          <w:rFonts w:ascii="Calibri" w:hAnsi="Calibri" w:cs="Calibri"/>
          <w:sz w:val="22"/>
          <w:szCs w:val="22"/>
        </w:rPr>
        <w:t>, the RESP and NESO</w:t>
      </w:r>
      <w:r w:rsidR="00EE66E4" w:rsidRPr="007C47CD">
        <w:rPr>
          <w:rFonts w:ascii="Calibri" w:hAnsi="Calibri" w:cs="Calibri"/>
          <w:sz w:val="22"/>
          <w:szCs w:val="22"/>
        </w:rPr>
        <w:t xml:space="preserve"> is clarified</w:t>
      </w:r>
      <w:r w:rsidR="007D732F" w:rsidRPr="007C47CD">
        <w:rPr>
          <w:rFonts w:ascii="Calibri" w:hAnsi="Calibri" w:cs="Calibri"/>
          <w:sz w:val="22"/>
          <w:szCs w:val="22"/>
        </w:rPr>
        <w:t xml:space="preserve"> and suitable representative arrangements established prior to commencement</w:t>
      </w:r>
      <w:r w:rsidR="00695417" w:rsidRPr="007C47CD">
        <w:rPr>
          <w:rFonts w:ascii="Calibri" w:hAnsi="Calibri" w:cs="Calibri"/>
          <w:sz w:val="22"/>
          <w:szCs w:val="22"/>
        </w:rPr>
        <w:t>.</w:t>
      </w:r>
      <w:r w:rsidR="00293F8E" w:rsidRPr="007C47CD">
        <w:rPr>
          <w:rFonts w:ascii="Calibri" w:hAnsi="Calibri" w:cs="Calibri"/>
          <w:sz w:val="22"/>
          <w:szCs w:val="22"/>
        </w:rPr>
        <w:t xml:space="preserve"> This issue is </w:t>
      </w:r>
      <w:r w:rsidR="00BD1C90" w:rsidRPr="007C47CD">
        <w:rPr>
          <w:rFonts w:ascii="Calibri" w:hAnsi="Calibri" w:cs="Calibri"/>
          <w:sz w:val="22"/>
          <w:szCs w:val="22"/>
        </w:rPr>
        <w:t>recognised</w:t>
      </w:r>
      <w:r w:rsidR="00293F8E" w:rsidRPr="007C47CD">
        <w:rPr>
          <w:rFonts w:ascii="Calibri" w:hAnsi="Calibri" w:cs="Calibri"/>
          <w:sz w:val="22"/>
          <w:szCs w:val="22"/>
        </w:rPr>
        <w:t xml:space="preserve"> in paragraph 4.22</w:t>
      </w:r>
      <w:r w:rsidR="00BD1C90" w:rsidRPr="007C47CD">
        <w:rPr>
          <w:rFonts w:ascii="Calibri" w:hAnsi="Calibri" w:cs="Calibri"/>
          <w:sz w:val="22"/>
          <w:szCs w:val="22"/>
        </w:rPr>
        <w:t>, but not adequately addressed</w:t>
      </w:r>
      <w:r w:rsidR="00F577A1" w:rsidRPr="007C47CD">
        <w:rPr>
          <w:rFonts w:ascii="Calibri" w:hAnsi="Calibri" w:cs="Calibri"/>
          <w:sz w:val="22"/>
          <w:szCs w:val="22"/>
        </w:rPr>
        <w:t xml:space="preserve"> </w:t>
      </w:r>
      <w:r w:rsidR="00805B38" w:rsidRPr="007C47CD">
        <w:rPr>
          <w:rFonts w:ascii="Calibri" w:hAnsi="Calibri" w:cs="Calibri"/>
          <w:sz w:val="22"/>
          <w:szCs w:val="22"/>
        </w:rPr>
        <w:t>by ‘we expect NESO to work with appropriate local government infrastructure bodies to develop arrangements through which collective representation can be achieved’.</w:t>
      </w:r>
      <w:r w:rsidR="00C45E1E" w:rsidRPr="007C47CD">
        <w:rPr>
          <w:rFonts w:ascii="Calibri" w:hAnsi="Calibri" w:cs="Calibri"/>
          <w:sz w:val="22"/>
          <w:szCs w:val="22"/>
        </w:rPr>
        <w:t xml:space="preserve"> KCC therefore </w:t>
      </w:r>
      <w:r w:rsidR="007120EC" w:rsidRPr="007C47CD">
        <w:rPr>
          <w:rFonts w:ascii="Calibri" w:hAnsi="Calibri" w:cs="Calibri"/>
          <w:sz w:val="22"/>
          <w:szCs w:val="22"/>
        </w:rPr>
        <w:t xml:space="preserve">expects more detail on these arrangements prior to </w:t>
      </w:r>
      <w:r w:rsidR="00611F02" w:rsidRPr="007C47CD">
        <w:rPr>
          <w:rFonts w:ascii="Calibri" w:hAnsi="Calibri" w:cs="Calibri"/>
          <w:sz w:val="22"/>
          <w:szCs w:val="22"/>
        </w:rPr>
        <w:t xml:space="preserve">commencement. </w:t>
      </w:r>
    </w:p>
    <w:p w14:paraId="7ACF13B0" w14:textId="77777777" w:rsidR="00155D4D" w:rsidRPr="007C47CD" w:rsidRDefault="00155D4D" w:rsidP="009804F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>Q12. How should actors (democratic, network, cross-sector) be best represented on the board? Please provide your reasoning, referring to each in turn.</w:t>
      </w:r>
    </w:p>
    <w:p w14:paraId="64A469B3" w14:textId="1554AB51" w:rsidR="00A17292" w:rsidRPr="007C47CD" w:rsidRDefault="001A0B40" w:rsidP="00D664A4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In terms of upper tier authorities, KCC </w:t>
      </w:r>
      <w:r w:rsidR="00F26B19" w:rsidRPr="007C47CD">
        <w:rPr>
          <w:rFonts w:ascii="Calibri" w:hAnsi="Calibri" w:cs="Calibri"/>
          <w:sz w:val="22"/>
          <w:szCs w:val="22"/>
        </w:rPr>
        <w:t>recommends</w:t>
      </w:r>
      <w:r w:rsidRPr="007C47CD">
        <w:rPr>
          <w:rFonts w:ascii="Calibri" w:hAnsi="Calibri" w:cs="Calibri"/>
          <w:sz w:val="22"/>
          <w:szCs w:val="22"/>
        </w:rPr>
        <w:t xml:space="preserve"> </w:t>
      </w:r>
      <w:r w:rsidR="00593A5C" w:rsidRPr="007C47CD">
        <w:rPr>
          <w:rFonts w:ascii="Calibri" w:hAnsi="Calibri" w:cs="Calibri"/>
          <w:sz w:val="22"/>
          <w:szCs w:val="22"/>
        </w:rPr>
        <w:t xml:space="preserve">a combination of </w:t>
      </w:r>
      <w:r w:rsidR="00565AEC" w:rsidRPr="007C47CD">
        <w:rPr>
          <w:rFonts w:ascii="Calibri" w:hAnsi="Calibri" w:cs="Calibri"/>
          <w:sz w:val="22"/>
          <w:szCs w:val="22"/>
        </w:rPr>
        <w:t>political and officer representation</w:t>
      </w:r>
      <w:r w:rsidR="00F26B19" w:rsidRPr="007C47CD">
        <w:rPr>
          <w:rFonts w:ascii="Calibri" w:hAnsi="Calibri" w:cs="Calibri"/>
          <w:sz w:val="22"/>
          <w:szCs w:val="22"/>
        </w:rPr>
        <w:t xml:space="preserve">. </w:t>
      </w:r>
      <w:r w:rsidR="00584FA0" w:rsidRPr="007C47CD">
        <w:rPr>
          <w:rFonts w:ascii="Calibri" w:hAnsi="Calibri" w:cs="Calibri"/>
          <w:sz w:val="22"/>
          <w:szCs w:val="22"/>
        </w:rPr>
        <w:t xml:space="preserve">This would </w:t>
      </w:r>
      <w:r w:rsidR="00D94610" w:rsidRPr="007C47CD">
        <w:rPr>
          <w:rFonts w:ascii="Calibri" w:hAnsi="Calibri" w:cs="Calibri"/>
          <w:sz w:val="22"/>
          <w:szCs w:val="22"/>
        </w:rPr>
        <w:t xml:space="preserve">involve the </w:t>
      </w:r>
      <w:r w:rsidR="000D1789" w:rsidRPr="007C47CD">
        <w:rPr>
          <w:rFonts w:ascii="Calibri" w:hAnsi="Calibri" w:cs="Calibri"/>
          <w:sz w:val="22"/>
          <w:szCs w:val="22"/>
        </w:rPr>
        <w:t xml:space="preserve">relevant </w:t>
      </w:r>
      <w:r w:rsidR="00AF138A" w:rsidRPr="007C47CD">
        <w:rPr>
          <w:rFonts w:ascii="Calibri" w:hAnsi="Calibri" w:cs="Calibri"/>
          <w:sz w:val="22"/>
          <w:szCs w:val="22"/>
        </w:rPr>
        <w:t>C</w:t>
      </w:r>
      <w:r w:rsidR="000D1789" w:rsidRPr="007C47CD">
        <w:rPr>
          <w:rFonts w:ascii="Calibri" w:hAnsi="Calibri" w:cs="Calibri"/>
          <w:sz w:val="22"/>
          <w:szCs w:val="22"/>
        </w:rPr>
        <w:t xml:space="preserve">abinet </w:t>
      </w:r>
      <w:r w:rsidR="00AF138A" w:rsidRPr="007C47CD">
        <w:rPr>
          <w:rFonts w:ascii="Calibri" w:hAnsi="Calibri" w:cs="Calibri"/>
          <w:sz w:val="22"/>
          <w:szCs w:val="22"/>
        </w:rPr>
        <w:t>M</w:t>
      </w:r>
      <w:r w:rsidR="000D1789" w:rsidRPr="007C47CD">
        <w:rPr>
          <w:rFonts w:ascii="Calibri" w:hAnsi="Calibri" w:cs="Calibri"/>
          <w:sz w:val="22"/>
          <w:szCs w:val="22"/>
        </w:rPr>
        <w:t xml:space="preserve">ember(s) (in the case of KCC, </w:t>
      </w:r>
      <w:r w:rsidR="00AF138A" w:rsidRPr="007C47CD">
        <w:rPr>
          <w:rFonts w:ascii="Calibri" w:hAnsi="Calibri" w:cs="Calibri"/>
          <w:sz w:val="22"/>
          <w:szCs w:val="22"/>
        </w:rPr>
        <w:t>the Cabinet Member for Economic Development) and officers from</w:t>
      </w:r>
      <w:r w:rsidR="00E17531" w:rsidRPr="007C47CD">
        <w:rPr>
          <w:rFonts w:ascii="Calibri" w:hAnsi="Calibri" w:cs="Calibri"/>
          <w:sz w:val="22"/>
          <w:szCs w:val="22"/>
        </w:rPr>
        <w:t xml:space="preserve"> the</w:t>
      </w:r>
      <w:r w:rsidR="00AF138A" w:rsidRPr="007C47CD">
        <w:rPr>
          <w:rFonts w:ascii="Calibri" w:hAnsi="Calibri" w:cs="Calibri"/>
          <w:sz w:val="22"/>
          <w:szCs w:val="22"/>
        </w:rPr>
        <w:t xml:space="preserve"> strategic planning</w:t>
      </w:r>
      <w:r w:rsidR="00E17531" w:rsidRPr="007C47CD">
        <w:rPr>
          <w:rFonts w:ascii="Calibri" w:hAnsi="Calibri" w:cs="Calibri"/>
          <w:sz w:val="22"/>
          <w:szCs w:val="22"/>
        </w:rPr>
        <w:t xml:space="preserve"> service.</w:t>
      </w:r>
      <w:r w:rsidR="00805547" w:rsidRPr="007C47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96878" w:rsidRPr="007C47CD">
        <w:rPr>
          <w:rFonts w:ascii="Calibri" w:hAnsi="Calibri" w:cs="Calibri"/>
          <w:sz w:val="22"/>
          <w:szCs w:val="22"/>
        </w:rPr>
        <w:t>In terms of the business sector, it would also be beneficial</w:t>
      </w:r>
      <w:r w:rsidR="00E526C1" w:rsidRPr="007C47CD">
        <w:rPr>
          <w:rFonts w:ascii="Calibri" w:hAnsi="Calibri" w:cs="Calibri"/>
          <w:sz w:val="22"/>
          <w:szCs w:val="22"/>
        </w:rPr>
        <w:t xml:space="preserve"> to include the Chairs of local growth boards, or members of such boards that</w:t>
      </w:r>
      <w:r w:rsidR="006E6CF4" w:rsidRPr="007C47CD">
        <w:rPr>
          <w:rFonts w:ascii="Calibri" w:hAnsi="Calibri" w:cs="Calibri"/>
          <w:sz w:val="22"/>
          <w:szCs w:val="22"/>
        </w:rPr>
        <w:t xml:space="preserve"> understand particular sectoral and/or sub-regional energy challenges.</w:t>
      </w:r>
    </w:p>
    <w:p w14:paraId="7688330E" w14:textId="77777777" w:rsidR="00155D4D" w:rsidRPr="007C47CD" w:rsidRDefault="00155D4D" w:rsidP="009804F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 xml:space="preserve">Q13. Do agree with the adaptations proposed for Option 1? Please provide your reasoning. </w:t>
      </w:r>
    </w:p>
    <w:p w14:paraId="440AAB0D" w14:textId="37190A28" w:rsidR="0037565A" w:rsidRPr="007C47CD" w:rsidRDefault="004506A0" w:rsidP="009804F5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is not impacted by the adaptations proposed for Option 1 as they relate to </w:t>
      </w:r>
      <w:r w:rsidR="00F52CA5" w:rsidRPr="007C47CD">
        <w:rPr>
          <w:rFonts w:ascii="Calibri" w:hAnsi="Calibri" w:cs="Calibri"/>
          <w:sz w:val="22"/>
          <w:szCs w:val="22"/>
        </w:rPr>
        <w:t xml:space="preserve">regions of the UK where the Council has no remit. As such, </w:t>
      </w:r>
      <w:r w:rsidR="00000ED5" w:rsidRPr="007C47CD">
        <w:rPr>
          <w:rFonts w:ascii="Calibri" w:hAnsi="Calibri" w:cs="Calibri"/>
          <w:sz w:val="22"/>
          <w:szCs w:val="22"/>
        </w:rPr>
        <w:t>KCC has no comments to make on this issue.</w:t>
      </w:r>
    </w:p>
    <w:p w14:paraId="621B8756" w14:textId="77777777" w:rsidR="00155D4D" w:rsidRPr="007C47CD" w:rsidRDefault="00155D4D" w:rsidP="0055053B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>Q14. Do you agree with our assessment that Option 1 is a better solution than Option 2? Please provide your reasoning.</w:t>
      </w:r>
    </w:p>
    <w:p w14:paraId="589A6534" w14:textId="3398BCDA" w:rsidR="005C0386" w:rsidRPr="007C47CD" w:rsidRDefault="005C0386" w:rsidP="0055053B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>KCC agrees that Option 1 is a better solution that Option 2.</w:t>
      </w:r>
      <w:r w:rsidR="00D25294" w:rsidRPr="007C47CD">
        <w:rPr>
          <w:rFonts w:ascii="Calibri" w:hAnsi="Calibri" w:cs="Calibri"/>
          <w:sz w:val="22"/>
          <w:szCs w:val="22"/>
        </w:rPr>
        <w:t xml:space="preserve"> The area designated ‘South East’ in Option 2 </w:t>
      </w:r>
      <w:r w:rsidR="005E1E7B" w:rsidRPr="007C47CD">
        <w:rPr>
          <w:rFonts w:ascii="Calibri" w:hAnsi="Calibri" w:cs="Calibri"/>
          <w:sz w:val="22"/>
          <w:szCs w:val="22"/>
        </w:rPr>
        <w:t xml:space="preserve">is unworkably large, extending up to the </w:t>
      </w:r>
      <w:r w:rsidR="00D777C2" w:rsidRPr="007C47CD">
        <w:rPr>
          <w:rFonts w:ascii="Calibri" w:hAnsi="Calibri" w:cs="Calibri"/>
          <w:sz w:val="22"/>
          <w:szCs w:val="22"/>
        </w:rPr>
        <w:t>Midlands</w:t>
      </w:r>
      <w:r w:rsidR="00D84100" w:rsidRPr="007C47CD">
        <w:rPr>
          <w:rFonts w:ascii="Calibri" w:hAnsi="Calibri" w:cs="Calibri"/>
          <w:sz w:val="22"/>
          <w:szCs w:val="22"/>
        </w:rPr>
        <w:t>.</w:t>
      </w:r>
      <w:r w:rsidR="00377333" w:rsidRPr="007C47CD">
        <w:rPr>
          <w:rFonts w:ascii="Calibri" w:hAnsi="Calibri" w:cs="Calibri"/>
          <w:sz w:val="22"/>
          <w:szCs w:val="22"/>
        </w:rPr>
        <w:t xml:space="preserve"> The County Council believes that </w:t>
      </w:r>
      <w:r w:rsidR="0048605A" w:rsidRPr="007C47CD">
        <w:rPr>
          <w:rFonts w:ascii="Calibri" w:hAnsi="Calibri" w:cs="Calibri"/>
          <w:sz w:val="22"/>
          <w:szCs w:val="22"/>
        </w:rPr>
        <w:t xml:space="preserve">the regions established in </w:t>
      </w:r>
      <w:r w:rsidR="00377333" w:rsidRPr="007C47CD">
        <w:rPr>
          <w:rFonts w:ascii="Calibri" w:hAnsi="Calibri" w:cs="Calibri"/>
          <w:sz w:val="22"/>
          <w:szCs w:val="22"/>
        </w:rPr>
        <w:t>Option 1</w:t>
      </w:r>
      <w:r w:rsidR="0048605A" w:rsidRPr="007C47CD">
        <w:rPr>
          <w:rFonts w:ascii="Calibri" w:hAnsi="Calibri" w:cs="Calibri"/>
          <w:sz w:val="22"/>
          <w:szCs w:val="22"/>
        </w:rPr>
        <w:t xml:space="preserve"> </w:t>
      </w:r>
      <w:r w:rsidR="00BC0F8F" w:rsidRPr="007C47CD">
        <w:rPr>
          <w:rFonts w:ascii="Calibri" w:hAnsi="Calibri" w:cs="Calibri"/>
          <w:sz w:val="22"/>
          <w:szCs w:val="22"/>
        </w:rPr>
        <w:t>are the correct size and cover geographical areas</w:t>
      </w:r>
      <w:r w:rsidR="00377333" w:rsidRPr="007C47CD">
        <w:rPr>
          <w:rFonts w:ascii="Calibri" w:hAnsi="Calibri" w:cs="Calibri"/>
          <w:sz w:val="22"/>
          <w:szCs w:val="22"/>
        </w:rPr>
        <w:t xml:space="preserve"> </w:t>
      </w:r>
      <w:r w:rsidR="000579FA" w:rsidRPr="007C47CD">
        <w:rPr>
          <w:rFonts w:ascii="Calibri" w:hAnsi="Calibri" w:cs="Calibri"/>
          <w:sz w:val="22"/>
          <w:szCs w:val="22"/>
        </w:rPr>
        <w:t>that</w:t>
      </w:r>
      <w:r w:rsidR="00B17F89" w:rsidRPr="007C47CD">
        <w:rPr>
          <w:rFonts w:ascii="Calibri" w:hAnsi="Calibri" w:cs="Calibri"/>
          <w:sz w:val="22"/>
          <w:szCs w:val="22"/>
        </w:rPr>
        <w:t xml:space="preserve"> will allow local energy </w:t>
      </w:r>
      <w:r w:rsidR="00796B3B" w:rsidRPr="007C47CD">
        <w:rPr>
          <w:rFonts w:ascii="Calibri" w:hAnsi="Calibri" w:cs="Calibri"/>
          <w:sz w:val="22"/>
          <w:szCs w:val="22"/>
        </w:rPr>
        <w:t>needs and dynamics to be incorporated into regional plans that do not lose sight of either</w:t>
      </w:r>
      <w:r w:rsidR="00D0199F" w:rsidRPr="007C47CD">
        <w:rPr>
          <w:rFonts w:ascii="Calibri" w:hAnsi="Calibri" w:cs="Calibri"/>
          <w:sz w:val="22"/>
          <w:szCs w:val="22"/>
        </w:rPr>
        <w:t xml:space="preserve"> local or the national/whole system perspectives.</w:t>
      </w:r>
      <w:r w:rsidR="00554B19" w:rsidRPr="007C47CD">
        <w:rPr>
          <w:rFonts w:ascii="Calibri" w:hAnsi="Calibri" w:cs="Calibri"/>
          <w:sz w:val="22"/>
          <w:szCs w:val="22"/>
        </w:rPr>
        <w:t xml:space="preserve"> </w:t>
      </w:r>
    </w:p>
    <w:p w14:paraId="5523D3C5" w14:textId="77777777" w:rsidR="00155D4D" w:rsidRPr="007C47CD" w:rsidRDefault="00155D4D" w:rsidP="0055053B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C47CD">
        <w:rPr>
          <w:rFonts w:ascii="Calibri" w:hAnsi="Calibri" w:cs="Calibri"/>
          <w:b/>
          <w:bCs/>
          <w:sz w:val="22"/>
          <w:szCs w:val="22"/>
        </w:rPr>
        <w:t>15. Do you agree a single region for Scotland is optimal? If you think a two region solution is better, do you agree the split should occur at the SSEN and SPEN DNO boundary? If not, please provide your reasoning and alternative option(s).</w:t>
      </w:r>
    </w:p>
    <w:p w14:paraId="2646162E" w14:textId="6C06A4A8" w:rsidR="00EA131D" w:rsidRPr="007C47CD" w:rsidRDefault="00EA131D" w:rsidP="0055053B">
      <w:pPr>
        <w:jc w:val="both"/>
        <w:rPr>
          <w:rFonts w:ascii="Calibri" w:hAnsi="Calibri" w:cs="Calibri"/>
          <w:sz w:val="22"/>
          <w:szCs w:val="22"/>
        </w:rPr>
      </w:pPr>
      <w:r w:rsidRPr="007C47CD">
        <w:rPr>
          <w:rFonts w:ascii="Calibri" w:hAnsi="Calibri" w:cs="Calibri"/>
          <w:sz w:val="22"/>
          <w:szCs w:val="22"/>
        </w:rPr>
        <w:t xml:space="preserve">KCC has no </w:t>
      </w:r>
      <w:r w:rsidR="00D800E1" w:rsidRPr="007C47CD">
        <w:rPr>
          <w:rFonts w:ascii="Calibri" w:hAnsi="Calibri" w:cs="Calibri"/>
          <w:sz w:val="22"/>
          <w:szCs w:val="22"/>
        </w:rPr>
        <w:t>position on this issue.</w:t>
      </w:r>
    </w:p>
    <w:p w14:paraId="5A800B20" w14:textId="77777777" w:rsidR="00155D4D" w:rsidRPr="007C47CD" w:rsidRDefault="00155D4D" w:rsidP="00155D4D">
      <w:pPr>
        <w:rPr>
          <w:rFonts w:ascii="Calibri" w:hAnsi="Calibri" w:cs="Calibri"/>
          <w:sz w:val="22"/>
          <w:szCs w:val="22"/>
        </w:rPr>
      </w:pPr>
    </w:p>
    <w:p w14:paraId="79E13A42" w14:textId="77777777" w:rsidR="00155D4D" w:rsidRPr="007C47CD" w:rsidRDefault="00155D4D"/>
    <w:sectPr w:rsidR="00155D4D" w:rsidRPr="007C47CD"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0F091" w14:textId="77777777" w:rsidR="00AA4932" w:rsidRDefault="00AA4932" w:rsidP="00AA4932">
      <w:pPr>
        <w:spacing w:after="0" w:line="240" w:lineRule="auto"/>
      </w:pPr>
      <w:r>
        <w:separator/>
      </w:r>
    </w:p>
  </w:endnote>
  <w:endnote w:type="continuationSeparator" w:id="0">
    <w:p w14:paraId="277D401C" w14:textId="77777777" w:rsidR="00AA4932" w:rsidRDefault="00AA4932" w:rsidP="00AA4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CBB4E" w14:textId="52F6BDFD" w:rsidR="00AA4932" w:rsidRDefault="00AA493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EE36BD9" wp14:editId="7F797FE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14425" cy="352425"/>
              <wp:effectExtent l="0" t="0" r="9525" b="0"/>
              <wp:wrapNone/>
              <wp:docPr id="1916076931" name="Text Box 2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442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4098EA" w14:textId="41373F05" w:rsidR="00AA4932" w:rsidRPr="00AA4932" w:rsidRDefault="00AA4932" w:rsidP="00AA49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49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E36B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-InternalOnly" style="position:absolute;margin-left:0;margin-top:0;width:87.75pt;height:27.7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584098EA" w14:textId="41373F05" w:rsidR="00AA4932" w:rsidRPr="00AA4932" w:rsidRDefault="00AA4932" w:rsidP="00AA49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A493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ECEC8" w14:textId="6C6B3E27" w:rsidR="00AA4932" w:rsidRDefault="00AA493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93C438B" wp14:editId="2ABE5DD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14425" cy="352425"/>
              <wp:effectExtent l="0" t="0" r="9525" b="0"/>
              <wp:wrapNone/>
              <wp:docPr id="1917416391" name="Text Box 3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442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F08CC2" w14:textId="7654B55B" w:rsidR="00AA4932" w:rsidRPr="00AA4932" w:rsidRDefault="00AA4932" w:rsidP="00AA49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49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C438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-InternalOnly" style="position:absolute;margin-left:0;margin-top:0;width:87.75pt;height:27.7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1BF08CC2" w14:textId="7654B55B" w:rsidR="00AA4932" w:rsidRPr="00AA4932" w:rsidRDefault="00AA4932" w:rsidP="00AA49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A493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21690" w14:textId="326FFE9E" w:rsidR="00AA4932" w:rsidRDefault="00AA493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D87CBBE" wp14:editId="7346886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14425" cy="352425"/>
              <wp:effectExtent l="0" t="0" r="9525" b="0"/>
              <wp:wrapNone/>
              <wp:docPr id="2117217306" name="Text Box 1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442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CA1BC" w14:textId="4955951E" w:rsidR="00AA4932" w:rsidRPr="00AA4932" w:rsidRDefault="00AA4932" w:rsidP="00AA49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49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87CB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-InternalOnly" style="position:absolute;margin-left:0;margin-top:0;width:87.75pt;height:27.7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757CA1BC" w14:textId="4955951E" w:rsidR="00AA4932" w:rsidRPr="00AA4932" w:rsidRDefault="00AA4932" w:rsidP="00AA49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A493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E5974" w14:textId="77777777" w:rsidR="00AA4932" w:rsidRDefault="00AA4932" w:rsidP="00AA4932">
      <w:pPr>
        <w:spacing w:after="0" w:line="240" w:lineRule="auto"/>
      </w:pPr>
      <w:r>
        <w:separator/>
      </w:r>
    </w:p>
  </w:footnote>
  <w:footnote w:type="continuationSeparator" w:id="0">
    <w:p w14:paraId="14DD04BF" w14:textId="77777777" w:rsidR="00AA4932" w:rsidRDefault="00AA4932" w:rsidP="00AA4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07799"/>
    <w:multiLevelType w:val="hybridMultilevel"/>
    <w:tmpl w:val="C64E3B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301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5FB"/>
    <w:rsid w:val="00000ED5"/>
    <w:rsid w:val="0000686F"/>
    <w:rsid w:val="000117F3"/>
    <w:rsid w:val="00011C2C"/>
    <w:rsid w:val="00012AEA"/>
    <w:rsid w:val="00015BD5"/>
    <w:rsid w:val="00022485"/>
    <w:rsid w:val="00027960"/>
    <w:rsid w:val="000353D1"/>
    <w:rsid w:val="00035C75"/>
    <w:rsid w:val="0003653F"/>
    <w:rsid w:val="00040B6D"/>
    <w:rsid w:val="000579FA"/>
    <w:rsid w:val="00060590"/>
    <w:rsid w:val="000616CD"/>
    <w:rsid w:val="0007796E"/>
    <w:rsid w:val="00083031"/>
    <w:rsid w:val="00083244"/>
    <w:rsid w:val="000A2798"/>
    <w:rsid w:val="000A5E38"/>
    <w:rsid w:val="000A6977"/>
    <w:rsid w:val="000A7254"/>
    <w:rsid w:val="000A7C32"/>
    <w:rsid w:val="000B2EC3"/>
    <w:rsid w:val="000B79A4"/>
    <w:rsid w:val="000B7F0B"/>
    <w:rsid w:val="000C7C48"/>
    <w:rsid w:val="000D1789"/>
    <w:rsid w:val="000E17DC"/>
    <w:rsid w:val="000E524D"/>
    <w:rsid w:val="000E6B64"/>
    <w:rsid w:val="000E7290"/>
    <w:rsid w:val="000F3744"/>
    <w:rsid w:val="000F6452"/>
    <w:rsid w:val="00101BD1"/>
    <w:rsid w:val="00101C07"/>
    <w:rsid w:val="00112B4E"/>
    <w:rsid w:val="0011667E"/>
    <w:rsid w:val="001203B9"/>
    <w:rsid w:val="00124C95"/>
    <w:rsid w:val="001259FA"/>
    <w:rsid w:val="00130FE0"/>
    <w:rsid w:val="00133CE0"/>
    <w:rsid w:val="00136087"/>
    <w:rsid w:val="00140177"/>
    <w:rsid w:val="00155C40"/>
    <w:rsid w:val="00155D4D"/>
    <w:rsid w:val="00160164"/>
    <w:rsid w:val="0016020E"/>
    <w:rsid w:val="0016096E"/>
    <w:rsid w:val="00161492"/>
    <w:rsid w:val="001659CC"/>
    <w:rsid w:val="0017148F"/>
    <w:rsid w:val="00173208"/>
    <w:rsid w:val="0019126F"/>
    <w:rsid w:val="00195D88"/>
    <w:rsid w:val="00197BC0"/>
    <w:rsid w:val="001A0B40"/>
    <w:rsid w:val="001A7E73"/>
    <w:rsid w:val="001C6CF8"/>
    <w:rsid w:val="001D5778"/>
    <w:rsid w:val="001F01FB"/>
    <w:rsid w:val="001F538D"/>
    <w:rsid w:val="002059FC"/>
    <w:rsid w:val="00205DD5"/>
    <w:rsid w:val="00207F65"/>
    <w:rsid w:val="002120AD"/>
    <w:rsid w:val="002231C3"/>
    <w:rsid w:val="00223987"/>
    <w:rsid w:val="002407AD"/>
    <w:rsid w:val="00246A42"/>
    <w:rsid w:val="00260410"/>
    <w:rsid w:val="00262D63"/>
    <w:rsid w:val="00265355"/>
    <w:rsid w:val="002849D4"/>
    <w:rsid w:val="00293F8E"/>
    <w:rsid w:val="002960B0"/>
    <w:rsid w:val="00297F60"/>
    <w:rsid w:val="002A0BB2"/>
    <w:rsid w:val="002A0C65"/>
    <w:rsid w:val="002B1DEE"/>
    <w:rsid w:val="002B635B"/>
    <w:rsid w:val="002B78DF"/>
    <w:rsid w:val="002D2960"/>
    <w:rsid w:val="002D4C31"/>
    <w:rsid w:val="002D6A8D"/>
    <w:rsid w:val="002F2562"/>
    <w:rsid w:val="002F77BA"/>
    <w:rsid w:val="003059A2"/>
    <w:rsid w:val="003118A6"/>
    <w:rsid w:val="00320EED"/>
    <w:rsid w:val="003214BB"/>
    <w:rsid w:val="003278DD"/>
    <w:rsid w:val="00330D98"/>
    <w:rsid w:val="003349D0"/>
    <w:rsid w:val="00341AD7"/>
    <w:rsid w:val="00362C1D"/>
    <w:rsid w:val="00371A7F"/>
    <w:rsid w:val="00374BAF"/>
    <w:rsid w:val="0037565A"/>
    <w:rsid w:val="00377333"/>
    <w:rsid w:val="00377522"/>
    <w:rsid w:val="003822EA"/>
    <w:rsid w:val="00386598"/>
    <w:rsid w:val="00386747"/>
    <w:rsid w:val="003B2C49"/>
    <w:rsid w:val="003D119A"/>
    <w:rsid w:val="003E5225"/>
    <w:rsid w:val="004016A1"/>
    <w:rsid w:val="004058E3"/>
    <w:rsid w:val="00412855"/>
    <w:rsid w:val="004201BB"/>
    <w:rsid w:val="004204A8"/>
    <w:rsid w:val="0042585F"/>
    <w:rsid w:val="004321DE"/>
    <w:rsid w:val="00432F31"/>
    <w:rsid w:val="00433434"/>
    <w:rsid w:val="00440B99"/>
    <w:rsid w:val="004506A0"/>
    <w:rsid w:val="004577AC"/>
    <w:rsid w:val="00460261"/>
    <w:rsid w:val="00472454"/>
    <w:rsid w:val="0048605A"/>
    <w:rsid w:val="004A5866"/>
    <w:rsid w:val="004B13EE"/>
    <w:rsid w:val="004B3F2C"/>
    <w:rsid w:val="004B7EF6"/>
    <w:rsid w:val="004C30D0"/>
    <w:rsid w:val="004C518B"/>
    <w:rsid w:val="004D3C2A"/>
    <w:rsid w:val="004E1F69"/>
    <w:rsid w:val="004E31B5"/>
    <w:rsid w:val="0051132C"/>
    <w:rsid w:val="0051473F"/>
    <w:rsid w:val="00515996"/>
    <w:rsid w:val="00521C4F"/>
    <w:rsid w:val="005225CB"/>
    <w:rsid w:val="005309F9"/>
    <w:rsid w:val="005405BC"/>
    <w:rsid w:val="00542695"/>
    <w:rsid w:val="0055053B"/>
    <w:rsid w:val="00550A18"/>
    <w:rsid w:val="00554B19"/>
    <w:rsid w:val="00554F2B"/>
    <w:rsid w:val="005573D9"/>
    <w:rsid w:val="00557903"/>
    <w:rsid w:val="00560670"/>
    <w:rsid w:val="005630A6"/>
    <w:rsid w:val="005654F9"/>
    <w:rsid w:val="00565AEC"/>
    <w:rsid w:val="00565B5F"/>
    <w:rsid w:val="005751A1"/>
    <w:rsid w:val="00584FA0"/>
    <w:rsid w:val="005920D5"/>
    <w:rsid w:val="00593A5C"/>
    <w:rsid w:val="00596808"/>
    <w:rsid w:val="005A1203"/>
    <w:rsid w:val="005A32C0"/>
    <w:rsid w:val="005A33F0"/>
    <w:rsid w:val="005A3B6E"/>
    <w:rsid w:val="005A56A6"/>
    <w:rsid w:val="005A649D"/>
    <w:rsid w:val="005A6808"/>
    <w:rsid w:val="005A77EE"/>
    <w:rsid w:val="005B0536"/>
    <w:rsid w:val="005B13BE"/>
    <w:rsid w:val="005B43D1"/>
    <w:rsid w:val="005B5E90"/>
    <w:rsid w:val="005B7247"/>
    <w:rsid w:val="005C0386"/>
    <w:rsid w:val="005C57CE"/>
    <w:rsid w:val="005C6251"/>
    <w:rsid w:val="005D00A6"/>
    <w:rsid w:val="005E1E7B"/>
    <w:rsid w:val="005E2081"/>
    <w:rsid w:val="005F39AB"/>
    <w:rsid w:val="005F3CFC"/>
    <w:rsid w:val="005F6B04"/>
    <w:rsid w:val="005F7948"/>
    <w:rsid w:val="00600EE4"/>
    <w:rsid w:val="00611F02"/>
    <w:rsid w:val="0061248B"/>
    <w:rsid w:val="00615161"/>
    <w:rsid w:val="0063070E"/>
    <w:rsid w:val="006309DE"/>
    <w:rsid w:val="006371C7"/>
    <w:rsid w:val="00637A83"/>
    <w:rsid w:val="006428CC"/>
    <w:rsid w:val="00646ADE"/>
    <w:rsid w:val="00655DA0"/>
    <w:rsid w:val="00680221"/>
    <w:rsid w:val="00683791"/>
    <w:rsid w:val="0068568B"/>
    <w:rsid w:val="00686FA9"/>
    <w:rsid w:val="00687C60"/>
    <w:rsid w:val="0069422A"/>
    <w:rsid w:val="00695417"/>
    <w:rsid w:val="00696282"/>
    <w:rsid w:val="00696878"/>
    <w:rsid w:val="006A2662"/>
    <w:rsid w:val="006A4C4E"/>
    <w:rsid w:val="006A62A5"/>
    <w:rsid w:val="006B16F5"/>
    <w:rsid w:val="006B3035"/>
    <w:rsid w:val="006B390C"/>
    <w:rsid w:val="006D343B"/>
    <w:rsid w:val="006E0721"/>
    <w:rsid w:val="006E2703"/>
    <w:rsid w:val="006E29D0"/>
    <w:rsid w:val="006E4727"/>
    <w:rsid w:val="006E6CF4"/>
    <w:rsid w:val="006F00E2"/>
    <w:rsid w:val="007020D9"/>
    <w:rsid w:val="007036DE"/>
    <w:rsid w:val="00704253"/>
    <w:rsid w:val="007120EC"/>
    <w:rsid w:val="0071789F"/>
    <w:rsid w:val="00720FC5"/>
    <w:rsid w:val="007214A0"/>
    <w:rsid w:val="00724E47"/>
    <w:rsid w:val="00726865"/>
    <w:rsid w:val="00733119"/>
    <w:rsid w:val="0073419C"/>
    <w:rsid w:val="007407B9"/>
    <w:rsid w:val="00741F45"/>
    <w:rsid w:val="00742E04"/>
    <w:rsid w:val="00743B34"/>
    <w:rsid w:val="007444CC"/>
    <w:rsid w:val="00750D7A"/>
    <w:rsid w:val="0077354F"/>
    <w:rsid w:val="00773715"/>
    <w:rsid w:val="00785178"/>
    <w:rsid w:val="00796B3B"/>
    <w:rsid w:val="007B04EF"/>
    <w:rsid w:val="007B0DAC"/>
    <w:rsid w:val="007B7791"/>
    <w:rsid w:val="007C47CD"/>
    <w:rsid w:val="007C7835"/>
    <w:rsid w:val="007C7F2F"/>
    <w:rsid w:val="007D732F"/>
    <w:rsid w:val="007E2195"/>
    <w:rsid w:val="007E4AB8"/>
    <w:rsid w:val="007E608A"/>
    <w:rsid w:val="007E61D2"/>
    <w:rsid w:val="007F58D5"/>
    <w:rsid w:val="0080412C"/>
    <w:rsid w:val="00804526"/>
    <w:rsid w:val="00805547"/>
    <w:rsid w:val="00805B38"/>
    <w:rsid w:val="00823A7C"/>
    <w:rsid w:val="008242F2"/>
    <w:rsid w:val="008357E4"/>
    <w:rsid w:val="008358DA"/>
    <w:rsid w:val="00836180"/>
    <w:rsid w:val="00844D4B"/>
    <w:rsid w:val="0084500E"/>
    <w:rsid w:val="008479A8"/>
    <w:rsid w:val="00847B79"/>
    <w:rsid w:val="00847F1C"/>
    <w:rsid w:val="00855A3D"/>
    <w:rsid w:val="008635A5"/>
    <w:rsid w:val="00867545"/>
    <w:rsid w:val="00874254"/>
    <w:rsid w:val="008743E0"/>
    <w:rsid w:val="00876BF6"/>
    <w:rsid w:val="0088017C"/>
    <w:rsid w:val="00881CA2"/>
    <w:rsid w:val="0088364F"/>
    <w:rsid w:val="00884D52"/>
    <w:rsid w:val="0088771D"/>
    <w:rsid w:val="00891C7F"/>
    <w:rsid w:val="00893B1C"/>
    <w:rsid w:val="00894C67"/>
    <w:rsid w:val="00896514"/>
    <w:rsid w:val="008A084F"/>
    <w:rsid w:val="008A336F"/>
    <w:rsid w:val="008B6186"/>
    <w:rsid w:val="008B682C"/>
    <w:rsid w:val="008C0D7A"/>
    <w:rsid w:val="008D19F0"/>
    <w:rsid w:val="008D1A0F"/>
    <w:rsid w:val="008E0794"/>
    <w:rsid w:val="008E7FEB"/>
    <w:rsid w:val="008F7C7F"/>
    <w:rsid w:val="00901E52"/>
    <w:rsid w:val="00902298"/>
    <w:rsid w:val="009114B2"/>
    <w:rsid w:val="0091170A"/>
    <w:rsid w:val="009208B3"/>
    <w:rsid w:val="00926040"/>
    <w:rsid w:val="0094720F"/>
    <w:rsid w:val="00953B6A"/>
    <w:rsid w:val="00954352"/>
    <w:rsid w:val="00957876"/>
    <w:rsid w:val="00964907"/>
    <w:rsid w:val="00965F5B"/>
    <w:rsid w:val="009720FF"/>
    <w:rsid w:val="00977943"/>
    <w:rsid w:val="009804F5"/>
    <w:rsid w:val="00984419"/>
    <w:rsid w:val="00987F0C"/>
    <w:rsid w:val="009A1D0F"/>
    <w:rsid w:val="009A6DAB"/>
    <w:rsid w:val="009A783B"/>
    <w:rsid w:val="009C020A"/>
    <w:rsid w:val="009C1F7D"/>
    <w:rsid w:val="009C4AAA"/>
    <w:rsid w:val="009D2172"/>
    <w:rsid w:val="009D4369"/>
    <w:rsid w:val="009D55F4"/>
    <w:rsid w:val="009E38DF"/>
    <w:rsid w:val="009E7E54"/>
    <w:rsid w:val="009F132A"/>
    <w:rsid w:val="009F3A10"/>
    <w:rsid w:val="00A02CB6"/>
    <w:rsid w:val="00A03FC3"/>
    <w:rsid w:val="00A10DC1"/>
    <w:rsid w:val="00A15086"/>
    <w:rsid w:val="00A17292"/>
    <w:rsid w:val="00A36411"/>
    <w:rsid w:val="00A36A08"/>
    <w:rsid w:val="00A40A8F"/>
    <w:rsid w:val="00A40EAB"/>
    <w:rsid w:val="00A454AC"/>
    <w:rsid w:val="00A51131"/>
    <w:rsid w:val="00A57CCC"/>
    <w:rsid w:val="00A7602B"/>
    <w:rsid w:val="00A80E04"/>
    <w:rsid w:val="00A820FA"/>
    <w:rsid w:val="00A852C6"/>
    <w:rsid w:val="00A901CE"/>
    <w:rsid w:val="00A9124A"/>
    <w:rsid w:val="00A935AD"/>
    <w:rsid w:val="00A97DF8"/>
    <w:rsid w:val="00AA4932"/>
    <w:rsid w:val="00AA4B43"/>
    <w:rsid w:val="00AB6AA4"/>
    <w:rsid w:val="00AC3F84"/>
    <w:rsid w:val="00AE086F"/>
    <w:rsid w:val="00AE35C8"/>
    <w:rsid w:val="00AF138A"/>
    <w:rsid w:val="00B061B2"/>
    <w:rsid w:val="00B11D33"/>
    <w:rsid w:val="00B13536"/>
    <w:rsid w:val="00B13FC7"/>
    <w:rsid w:val="00B16826"/>
    <w:rsid w:val="00B17F89"/>
    <w:rsid w:val="00B2271C"/>
    <w:rsid w:val="00B22FB4"/>
    <w:rsid w:val="00B31465"/>
    <w:rsid w:val="00B32CFB"/>
    <w:rsid w:val="00B336B4"/>
    <w:rsid w:val="00B50160"/>
    <w:rsid w:val="00B53362"/>
    <w:rsid w:val="00B54684"/>
    <w:rsid w:val="00B54A08"/>
    <w:rsid w:val="00B566FA"/>
    <w:rsid w:val="00B56FFF"/>
    <w:rsid w:val="00B625FB"/>
    <w:rsid w:val="00B700E7"/>
    <w:rsid w:val="00B72998"/>
    <w:rsid w:val="00B74340"/>
    <w:rsid w:val="00B76491"/>
    <w:rsid w:val="00B8052A"/>
    <w:rsid w:val="00B823FE"/>
    <w:rsid w:val="00B86F5D"/>
    <w:rsid w:val="00B906DF"/>
    <w:rsid w:val="00BA1766"/>
    <w:rsid w:val="00BA2889"/>
    <w:rsid w:val="00BA5C86"/>
    <w:rsid w:val="00BB4E1A"/>
    <w:rsid w:val="00BB50BD"/>
    <w:rsid w:val="00BC0F8F"/>
    <w:rsid w:val="00BD13C7"/>
    <w:rsid w:val="00BD1C90"/>
    <w:rsid w:val="00BE3D9A"/>
    <w:rsid w:val="00BF1660"/>
    <w:rsid w:val="00BF28BF"/>
    <w:rsid w:val="00C00BE9"/>
    <w:rsid w:val="00C04BF5"/>
    <w:rsid w:val="00C10EAF"/>
    <w:rsid w:val="00C152F5"/>
    <w:rsid w:val="00C157B2"/>
    <w:rsid w:val="00C230C6"/>
    <w:rsid w:val="00C23359"/>
    <w:rsid w:val="00C24B53"/>
    <w:rsid w:val="00C30A67"/>
    <w:rsid w:val="00C44B6F"/>
    <w:rsid w:val="00C45E1E"/>
    <w:rsid w:val="00C47EDF"/>
    <w:rsid w:val="00C5117B"/>
    <w:rsid w:val="00C565C5"/>
    <w:rsid w:val="00C6153F"/>
    <w:rsid w:val="00C64330"/>
    <w:rsid w:val="00C672D7"/>
    <w:rsid w:val="00C6791B"/>
    <w:rsid w:val="00C7604B"/>
    <w:rsid w:val="00C87647"/>
    <w:rsid w:val="00C90D6B"/>
    <w:rsid w:val="00C91030"/>
    <w:rsid w:val="00C92139"/>
    <w:rsid w:val="00C92DDF"/>
    <w:rsid w:val="00C95AD0"/>
    <w:rsid w:val="00CA111B"/>
    <w:rsid w:val="00CA3683"/>
    <w:rsid w:val="00CA639F"/>
    <w:rsid w:val="00CB5968"/>
    <w:rsid w:val="00CC3DDE"/>
    <w:rsid w:val="00CD0778"/>
    <w:rsid w:val="00CE2FFB"/>
    <w:rsid w:val="00CF69B5"/>
    <w:rsid w:val="00D0199F"/>
    <w:rsid w:val="00D03FC9"/>
    <w:rsid w:val="00D05314"/>
    <w:rsid w:val="00D25294"/>
    <w:rsid w:val="00D264E9"/>
    <w:rsid w:val="00D53EF2"/>
    <w:rsid w:val="00D57698"/>
    <w:rsid w:val="00D60055"/>
    <w:rsid w:val="00D60506"/>
    <w:rsid w:val="00D63B6B"/>
    <w:rsid w:val="00D63FC3"/>
    <w:rsid w:val="00D66051"/>
    <w:rsid w:val="00D664A4"/>
    <w:rsid w:val="00D7214D"/>
    <w:rsid w:val="00D777C2"/>
    <w:rsid w:val="00D800E1"/>
    <w:rsid w:val="00D81C6A"/>
    <w:rsid w:val="00D84100"/>
    <w:rsid w:val="00D94610"/>
    <w:rsid w:val="00D95AB5"/>
    <w:rsid w:val="00D96F10"/>
    <w:rsid w:val="00D9722D"/>
    <w:rsid w:val="00DA05DC"/>
    <w:rsid w:val="00DA4AA2"/>
    <w:rsid w:val="00DB4FEE"/>
    <w:rsid w:val="00DC304F"/>
    <w:rsid w:val="00DD05C0"/>
    <w:rsid w:val="00DD4712"/>
    <w:rsid w:val="00DD6094"/>
    <w:rsid w:val="00DE5CC8"/>
    <w:rsid w:val="00DE5DA6"/>
    <w:rsid w:val="00DF6765"/>
    <w:rsid w:val="00E003B1"/>
    <w:rsid w:val="00E01CFA"/>
    <w:rsid w:val="00E041F0"/>
    <w:rsid w:val="00E10BBF"/>
    <w:rsid w:val="00E14B9C"/>
    <w:rsid w:val="00E16110"/>
    <w:rsid w:val="00E17531"/>
    <w:rsid w:val="00E20697"/>
    <w:rsid w:val="00E22E3C"/>
    <w:rsid w:val="00E2498E"/>
    <w:rsid w:val="00E26E69"/>
    <w:rsid w:val="00E50603"/>
    <w:rsid w:val="00E526C1"/>
    <w:rsid w:val="00E56933"/>
    <w:rsid w:val="00E6143C"/>
    <w:rsid w:val="00E626DE"/>
    <w:rsid w:val="00E635FB"/>
    <w:rsid w:val="00E640DF"/>
    <w:rsid w:val="00E64BC0"/>
    <w:rsid w:val="00E71E7B"/>
    <w:rsid w:val="00E7313A"/>
    <w:rsid w:val="00E74650"/>
    <w:rsid w:val="00E77132"/>
    <w:rsid w:val="00EA131D"/>
    <w:rsid w:val="00EB37FC"/>
    <w:rsid w:val="00EB3BCB"/>
    <w:rsid w:val="00EB664E"/>
    <w:rsid w:val="00EC0B83"/>
    <w:rsid w:val="00EC4216"/>
    <w:rsid w:val="00ED3463"/>
    <w:rsid w:val="00ED3A96"/>
    <w:rsid w:val="00EE4642"/>
    <w:rsid w:val="00EE66E4"/>
    <w:rsid w:val="00EE7395"/>
    <w:rsid w:val="00EF749A"/>
    <w:rsid w:val="00F017F2"/>
    <w:rsid w:val="00F10C18"/>
    <w:rsid w:val="00F1144D"/>
    <w:rsid w:val="00F13A35"/>
    <w:rsid w:val="00F1430D"/>
    <w:rsid w:val="00F161CD"/>
    <w:rsid w:val="00F26B19"/>
    <w:rsid w:val="00F341E8"/>
    <w:rsid w:val="00F4121D"/>
    <w:rsid w:val="00F41AF4"/>
    <w:rsid w:val="00F46960"/>
    <w:rsid w:val="00F477F9"/>
    <w:rsid w:val="00F52CA5"/>
    <w:rsid w:val="00F53237"/>
    <w:rsid w:val="00F577A1"/>
    <w:rsid w:val="00F72E5C"/>
    <w:rsid w:val="00F92D58"/>
    <w:rsid w:val="00F95503"/>
    <w:rsid w:val="00FA4D2D"/>
    <w:rsid w:val="00FA528D"/>
    <w:rsid w:val="00FA79B6"/>
    <w:rsid w:val="00FB534C"/>
    <w:rsid w:val="00FB6DE2"/>
    <w:rsid w:val="00FC1ABF"/>
    <w:rsid w:val="00FE11E6"/>
    <w:rsid w:val="00FE442B"/>
    <w:rsid w:val="00FF3D1D"/>
    <w:rsid w:val="36AE8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61BBE"/>
  <w15:chartTrackingRefBased/>
  <w15:docId w15:val="{FE6DFEDF-6B4F-4742-B607-E1EF1AEC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5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25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5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25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25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25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5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5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5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25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25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5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25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25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25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5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5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5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25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25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5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25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25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25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25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25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25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25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25F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5D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84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4D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4D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D5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2C1D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AA49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6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97A04BE4877B48AEC8623F331C2D9E" ma:contentTypeVersion="18" ma:contentTypeDescription="Create a new document." ma:contentTypeScope="" ma:versionID="b924acf664d3cc2c008bf9f1229026c0">
  <xsd:schema xmlns:xsd="http://www.w3.org/2001/XMLSchema" xmlns:xs="http://www.w3.org/2001/XMLSchema" xmlns:p="http://schemas.microsoft.com/office/2006/metadata/properties" xmlns:ns1="http://schemas.microsoft.com/sharepoint/v3" xmlns:ns2="b6cb9b8b-803b-4490-b567-e65a3085b720" xmlns:ns3="038f6385-163d-4837-a2ce-e161dcb09188" targetNamespace="http://schemas.microsoft.com/office/2006/metadata/properties" ma:root="true" ma:fieldsID="a511933326fa8c1d42f997b98fdfa5b9" ns1:_="" ns2:_="" ns3:_="">
    <xsd:import namespace="http://schemas.microsoft.com/sharepoint/v3"/>
    <xsd:import namespace="b6cb9b8b-803b-4490-b567-e65a3085b720"/>
    <xsd:import namespace="038f6385-163d-4837-a2ce-e161dcb091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b9b8b-803b-4490-b567-e65a3085b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f6385-163d-4837-a2ce-e161dcb091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1880048-4fdc-4270-b558-fce9c25ee2e7}" ma:internalName="TaxCatchAll" ma:showField="CatchAllData" ma:web="038f6385-163d-4837-a2ce-e161dcb091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6cb9b8b-803b-4490-b567-e65a3085b720">
      <Terms xmlns="http://schemas.microsoft.com/office/infopath/2007/PartnerControls"/>
    </lcf76f155ced4ddcb4097134ff3c332f>
    <TaxCatchAll xmlns="038f6385-163d-4837-a2ce-e161dcb09188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187EBF-1C5B-4532-8A76-1A5EA59A4E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A43B3A-1C49-439D-8BFD-FF381BE9E0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cb9b8b-803b-4490-b567-e65a3085b720"/>
    <ds:schemaRef ds:uri="038f6385-163d-4837-a2ce-e161dcb091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8F179B-24C0-4B8B-A13D-8AD90F111A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6cb9b8b-803b-4490-b567-e65a3085b720"/>
    <ds:schemaRef ds:uri="038f6385-163d-4837-a2ce-e161dcb09188"/>
  </ds:schemaRefs>
</ds:datastoreItem>
</file>

<file path=docMetadata/LabelInfo.xml><?xml version="1.0" encoding="utf-8"?>
<clbl:labelList xmlns:clbl="http://schemas.microsoft.com/office/2020/mipLabelMetadata">
  <clbl:label id="{3253a20d-c735-4bfe-a8b7-3e6ab37f5f90}" enabled="0" method="" siteId="{3253a20d-c735-4bfe-a8b7-3e6ab37f5f9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2683</Words>
  <Characters>15298</Characters>
  <Application>Microsoft Office Word</Application>
  <DocSecurity>0</DocSecurity>
  <Lines>127</Lines>
  <Paragraphs>35</Paragraphs>
  <ScaleCrop>false</ScaleCrop>
  <Company/>
  <LinksUpToDate>false</LinksUpToDate>
  <CharactersWithSpaces>17946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Henderson - GT - ECE</dc:creator>
  <cp:keywords/>
  <dc:description/>
  <cp:lastModifiedBy>Megan Gill</cp:lastModifiedBy>
  <cp:revision>6</cp:revision>
  <dcterms:created xsi:type="dcterms:W3CDTF">2024-10-07T13:16:00Z</dcterms:created>
  <dcterms:modified xsi:type="dcterms:W3CDTF">2024-10-07T13:16:00Z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0x010100B897A04BE4877B48AEC8623F331C2D9E</vt:lpwstr>
  </property>
  <property fmtid="{D5CDD505-2E9C-101B-9397-08002B2CF9AE}" pid="3" name="ClassificationContentMarkingFooterShapeIds">
    <vt:lpwstr>7e322c1a,72350383,724973c7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OFFICIAL-InternalOnly</vt:lpwstr>
  </property>
  <property fmtid="{D5CDD505-2E9C-101B-9397-08002B2CF9AE}" pid="6" name="MSIP_Label_38144ccb-b10a-4c0f-b070-7a3b00ac7463_Enabled">
    <vt:lpwstr>true</vt:lpwstr>
  </property>
  <property fmtid="{D5CDD505-2E9C-101B-9397-08002B2CF9AE}" pid="7" name="MSIP_Label_38144ccb-b10a-4c0f-b070-7a3b00ac7463_SetDate">
    <vt:lpwstr>2024-10-07T13:16:31Z</vt:lpwstr>
  </property>
  <property fmtid="{D5CDD505-2E9C-101B-9397-08002B2CF9AE}" pid="8" name="MSIP_Label_38144ccb-b10a-4c0f-b070-7a3b00ac7463_Method">
    <vt:lpwstr>Standard</vt:lpwstr>
  </property>
  <property fmtid="{D5CDD505-2E9C-101B-9397-08002B2CF9AE}" pid="9" name="MSIP_Label_38144ccb-b10a-4c0f-b070-7a3b00ac7463_Name">
    <vt:lpwstr>InternalOnly</vt:lpwstr>
  </property>
  <property fmtid="{D5CDD505-2E9C-101B-9397-08002B2CF9AE}" pid="10" name="MSIP_Label_38144ccb-b10a-4c0f-b070-7a3b00ac7463_SiteId">
    <vt:lpwstr>185562ad-39bc-4840-8e40-be6216340c52</vt:lpwstr>
  </property>
  <property fmtid="{D5CDD505-2E9C-101B-9397-08002B2CF9AE}" pid="11" name="MSIP_Label_38144ccb-b10a-4c0f-b070-7a3b00ac7463_ActionId">
    <vt:lpwstr>6b383f51-37d4-46af-b58d-50c82c8ba250</vt:lpwstr>
  </property>
  <property fmtid="{D5CDD505-2E9C-101B-9397-08002B2CF9AE}" pid="12" name="MSIP_Label_38144ccb-b10a-4c0f-b070-7a3b00ac7463_ContentBits">
    <vt:lpwstr>2</vt:lpwstr>
  </property>
  <property fmtid="{D5CDD505-2E9C-101B-9397-08002B2CF9AE}" pid="13" name="MediaServiceImageTags">
    <vt:lpwstr/>
  </property>
</Properties>
</file>