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889" w:type="dxa"/>
        <w:tblInd w:w="-142" w:type="dxa"/>
        <w:tblLayout w:type="fixed"/>
        <w:tblLook w:val="0000" w:firstRow="0" w:lastRow="0" w:firstColumn="0" w:lastColumn="0" w:noHBand="0" w:noVBand="0"/>
      </w:tblPr>
      <w:tblGrid>
        <w:gridCol w:w="4129"/>
        <w:gridCol w:w="5760"/>
      </w:tblGrid>
      <w:tr w:rsidR="00A95C91" w:rsidRPr="00BE2591" w14:paraId="7DA87620" w14:textId="77777777" w:rsidTr="15D951D1">
        <w:trPr>
          <w:cantSplit/>
          <w:trHeight w:val="528"/>
        </w:trPr>
        <w:tc>
          <w:tcPr>
            <w:tcW w:w="4129" w:type="dxa"/>
          </w:tcPr>
          <w:p w14:paraId="654EA352" w14:textId="556FD3E7" w:rsidR="00A95C91" w:rsidRPr="00BE2591" w:rsidRDefault="00A95C91" w:rsidP="0075324A">
            <w:pPr>
              <w:spacing w:line="300" w:lineRule="atLeast"/>
              <w:ind w:left="-253"/>
            </w:pPr>
          </w:p>
        </w:tc>
        <w:tc>
          <w:tcPr>
            <w:tcW w:w="5760" w:type="dxa"/>
          </w:tcPr>
          <w:p w14:paraId="14DC5F94" w14:textId="77777777" w:rsidR="00A95C91" w:rsidRPr="00BE2591" w:rsidRDefault="00A95C91" w:rsidP="00A95C91">
            <w:pPr>
              <w:spacing w:line="300" w:lineRule="atLeast"/>
              <w:jc w:val="right"/>
              <w:rPr>
                <w:rFonts w:asciiTheme="minorHAnsi" w:hAnsiTheme="minorHAnsi" w:cs="Arial"/>
                <w:b/>
                <w:bCs/>
                <w:iCs/>
                <w:sz w:val="22"/>
                <w:szCs w:val="22"/>
                <w:lang w:eastAsia="en-US"/>
              </w:rPr>
            </w:pPr>
          </w:p>
          <w:p w14:paraId="654B5B9F" w14:textId="7C61E1E1" w:rsidR="00A95C91" w:rsidRPr="00BE2591" w:rsidRDefault="00A95C91" w:rsidP="00A95C91">
            <w:pPr>
              <w:spacing w:line="300" w:lineRule="atLeast"/>
              <w:jc w:val="right"/>
              <w:rPr>
                <w:rFonts w:asciiTheme="minorHAnsi" w:hAnsiTheme="minorHAnsi" w:cs="Arial"/>
                <w:b/>
                <w:bCs/>
                <w:iCs/>
                <w:sz w:val="22"/>
                <w:szCs w:val="22"/>
                <w:lang w:eastAsia="en-US"/>
              </w:rPr>
            </w:pPr>
          </w:p>
          <w:p w14:paraId="1706DF12" w14:textId="77777777" w:rsidR="00A95C91" w:rsidRPr="00BE2591" w:rsidRDefault="00A95C91" w:rsidP="00A95C91">
            <w:pPr>
              <w:spacing w:line="300" w:lineRule="atLeast"/>
              <w:jc w:val="right"/>
              <w:rPr>
                <w:rFonts w:asciiTheme="minorHAnsi" w:hAnsiTheme="minorHAnsi" w:cs="Arial"/>
                <w:b/>
                <w:bCs/>
                <w:iCs/>
                <w:sz w:val="22"/>
                <w:szCs w:val="22"/>
                <w:lang w:eastAsia="en-US"/>
              </w:rPr>
            </w:pPr>
          </w:p>
        </w:tc>
      </w:tr>
    </w:tbl>
    <w:p w14:paraId="42C8997E" w14:textId="77777777" w:rsidR="00A95C91" w:rsidRPr="00BE2591" w:rsidRDefault="00A95C91" w:rsidP="00A95C91">
      <w:pPr>
        <w:spacing w:after="120"/>
        <w:rPr>
          <w:rFonts w:asciiTheme="minorHAnsi" w:hAnsiTheme="minorHAnsi" w:cs="Arial"/>
          <w:b/>
          <w:bCs/>
          <w:iCs/>
          <w:sz w:val="22"/>
          <w:szCs w:val="22"/>
          <w:lang w:eastAsia="en-US"/>
        </w:rPr>
      </w:pPr>
    </w:p>
    <w:p w14:paraId="06673C3D" w14:textId="04916BD0" w:rsidR="00F11FBE" w:rsidRPr="003E37AC" w:rsidRDefault="00F11FBE" w:rsidP="00F11FBE">
      <w:pPr>
        <w:rPr>
          <w:rFonts w:asciiTheme="minorHAnsi" w:hAnsiTheme="minorHAnsi" w:cstheme="minorHAnsi"/>
          <w:b/>
          <w:bCs/>
          <w:sz w:val="28"/>
          <w:szCs w:val="28"/>
        </w:rPr>
      </w:pPr>
      <w:r w:rsidRPr="003E37AC">
        <w:rPr>
          <w:rFonts w:asciiTheme="minorHAnsi" w:hAnsiTheme="minorHAnsi" w:cstheme="minorHAnsi"/>
          <w:b/>
          <w:bCs/>
          <w:sz w:val="28"/>
          <w:szCs w:val="28"/>
        </w:rPr>
        <w:t xml:space="preserve">Transport East response to the </w:t>
      </w:r>
      <w:r w:rsidR="0021113F" w:rsidRPr="003E37AC">
        <w:rPr>
          <w:rFonts w:asciiTheme="minorHAnsi" w:hAnsiTheme="minorHAnsi" w:cstheme="minorHAnsi"/>
          <w:b/>
          <w:bCs/>
          <w:sz w:val="28"/>
          <w:szCs w:val="28"/>
        </w:rPr>
        <w:t>‘</w:t>
      </w:r>
      <w:r w:rsidR="00831EE8" w:rsidRPr="003E37AC">
        <w:rPr>
          <w:rFonts w:asciiTheme="minorHAnsi" w:hAnsiTheme="minorHAnsi" w:cstheme="minorHAnsi"/>
          <w:b/>
          <w:bCs/>
          <w:sz w:val="28"/>
          <w:szCs w:val="28"/>
        </w:rPr>
        <w:t>Regional Energy Strategic Plan</w:t>
      </w:r>
      <w:r w:rsidR="00EC5ACC" w:rsidRPr="003E37AC">
        <w:rPr>
          <w:rFonts w:asciiTheme="minorHAnsi" w:hAnsiTheme="minorHAnsi" w:cstheme="minorHAnsi"/>
          <w:b/>
          <w:bCs/>
          <w:sz w:val="28"/>
          <w:szCs w:val="28"/>
        </w:rPr>
        <w:t xml:space="preserve"> (RESP)’ policy framework consultation</w:t>
      </w:r>
    </w:p>
    <w:p w14:paraId="1416AAE3" w14:textId="77777777" w:rsidR="004A0DF3" w:rsidRDefault="004A0DF3" w:rsidP="006F3747">
      <w:pPr>
        <w:spacing w:line="300" w:lineRule="atLeast"/>
        <w:jc w:val="both"/>
        <w:rPr>
          <w:rFonts w:asciiTheme="minorHAnsi" w:hAnsiTheme="minorHAnsi" w:cstheme="minorHAnsi"/>
          <w:b/>
          <w:bCs/>
          <w:sz w:val="22"/>
          <w:szCs w:val="22"/>
        </w:rPr>
      </w:pPr>
    </w:p>
    <w:p w14:paraId="307A5B10" w14:textId="1C372AD8" w:rsidR="00C73F64" w:rsidRPr="00354291" w:rsidRDefault="002078E5" w:rsidP="006F3747">
      <w:pPr>
        <w:spacing w:line="300" w:lineRule="atLeast"/>
        <w:jc w:val="both"/>
        <w:rPr>
          <w:rFonts w:asciiTheme="minorHAnsi" w:hAnsiTheme="minorHAnsi" w:cstheme="minorHAnsi"/>
          <w:b/>
          <w:bCs/>
          <w:sz w:val="22"/>
          <w:szCs w:val="22"/>
        </w:rPr>
      </w:pPr>
      <w:r>
        <w:rPr>
          <w:rFonts w:asciiTheme="minorHAnsi" w:hAnsiTheme="minorHAnsi" w:cstheme="minorHAnsi"/>
          <w:b/>
          <w:bCs/>
          <w:sz w:val="22"/>
          <w:szCs w:val="22"/>
        </w:rPr>
        <w:t>0</w:t>
      </w:r>
      <w:r w:rsidR="00F96C54">
        <w:rPr>
          <w:rFonts w:asciiTheme="minorHAnsi" w:hAnsiTheme="minorHAnsi" w:cstheme="minorHAnsi"/>
          <w:b/>
          <w:bCs/>
          <w:sz w:val="22"/>
          <w:szCs w:val="22"/>
        </w:rPr>
        <w:t>8</w:t>
      </w:r>
      <w:r>
        <w:rPr>
          <w:rFonts w:asciiTheme="minorHAnsi" w:hAnsiTheme="minorHAnsi" w:cstheme="minorHAnsi"/>
          <w:b/>
          <w:bCs/>
          <w:sz w:val="22"/>
          <w:szCs w:val="22"/>
        </w:rPr>
        <w:t xml:space="preserve"> </w:t>
      </w:r>
      <w:r w:rsidR="00F96C54">
        <w:rPr>
          <w:rFonts w:asciiTheme="minorHAnsi" w:hAnsiTheme="minorHAnsi" w:cstheme="minorHAnsi"/>
          <w:b/>
          <w:bCs/>
          <w:sz w:val="22"/>
          <w:szCs w:val="22"/>
        </w:rPr>
        <w:t>Octo</w:t>
      </w:r>
      <w:r w:rsidR="00831EE8">
        <w:rPr>
          <w:rFonts w:asciiTheme="minorHAnsi" w:hAnsiTheme="minorHAnsi" w:cstheme="minorHAnsi"/>
          <w:b/>
          <w:bCs/>
          <w:sz w:val="22"/>
          <w:szCs w:val="22"/>
        </w:rPr>
        <w:t>ber</w:t>
      </w:r>
      <w:r>
        <w:rPr>
          <w:rFonts w:asciiTheme="minorHAnsi" w:hAnsiTheme="minorHAnsi" w:cstheme="minorHAnsi"/>
          <w:b/>
          <w:bCs/>
          <w:sz w:val="22"/>
          <w:szCs w:val="22"/>
        </w:rPr>
        <w:t xml:space="preserve"> </w:t>
      </w:r>
      <w:r w:rsidR="00F11FBE" w:rsidRPr="00354291">
        <w:rPr>
          <w:rFonts w:asciiTheme="minorHAnsi" w:hAnsiTheme="minorHAnsi" w:cstheme="minorHAnsi"/>
          <w:b/>
          <w:bCs/>
          <w:sz w:val="22"/>
          <w:szCs w:val="22"/>
        </w:rPr>
        <w:t>2024</w:t>
      </w:r>
    </w:p>
    <w:p w14:paraId="46BC6C20" w14:textId="3087674B" w:rsidR="00354291" w:rsidRPr="00354291" w:rsidRDefault="00354291" w:rsidP="006F3747">
      <w:pPr>
        <w:spacing w:line="300" w:lineRule="atLeast"/>
        <w:jc w:val="both"/>
        <w:rPr>
          <w:rFonts w:asciiTheme="minorHAnsi" w:hAnsiTheme="minorHAnsi" w:cstheme="minorHAnsi"/>
          <w:bCs/>
          <w:iCs/>
          <w:sz w:val="22"/>
          <w:szCs w:val="22"/>
          <w:lang w:eastAsia="en-US"/>
        </w:rPr>
      </w:pPr>
      <w:r w:rsidRPr="00354291">
        <w:rPr>
          <w:rFonts w:asciiTheme="minorHAnsi" w:hAnsiTheme="minorHAnsi" w:cstheme="minorHAnsi"/>
          <w:b/>
          <w:bCs/>
          <w:sz w:val="22"/>
          <w:szCs w:val="22"/>
        </w:rPr>
        <w:t xml:space="preserve">Submission by: </w:t>
      </w:r>
      <w:r w:rsidR="00831EE8" w:rsidRPr="00EC5ACC">
        <w:rPr>
          <w:rFonts w:asciiTheme="minorHAnsi" w:hAnsiTheme="minorHAnsi" w:cstheme="minorHAnsi"/>
          <w:sz w:val="22"/>
          <w:szCs w:val="22"/>
        </w:rPr>
        <w:t>Dan Johnson</w:t>
      </w:r>
      <w:r w:rsidRPr="00EC5ACC">
        <w:rPr>
          <w:rFonts w:asciiTheme="minorHAnsi" w:hAnsiTheme="minorHAnsi" w:cstheme="minorHAnsi"/>
          <w:sz w:val="22"/>
          <w:szCs w:val="22"/>
        </w:rPr>
        <w:t xml:space="preserve">, </w:t>
      </w:r>
      <w:r w:rsidR="00831EE8" w:rsidRPr="00EC5ACC">
        <w:rPr>
          <w:rFonts w:asciiTheme="minorHAnsi" w:hAnsiTheme="minorHAnsi" w:cstheme="minorHAnsi"/>
          <w:sz w:val="22"/>
          <w:szCs w:val="22"/>
        </w:rPr>
        <w:t>Principal Strategic Transport Planner</w:t>
      </w:r>
    </w:p>
    <w:p w14:paraId="4F37C741" w14:textId="6D1096E9" w:rsidR="006F3747" w:rsidRDefault="007C7E1C" w:rsidP="006F3747">
      <w:pPr>
        <w:spacing w:line="300" w:lineRule="atLeast"/>
        <w:jc w:val="both"/>
        <w:rPr>
          <w:rFonts w:asciiTheme="minorHAnsi" w:hAnsiTheme="minorHAnsi" w:cs="Arial"/>
          <w:iCs/>
          <w:sz w:val="22"/>
          <w:szCs w:val="22"/>
          <w:lang w:eastAsia="en-US"/>
        </w:rPr>
      </w:pPr>
      <w:r>
        <w:rPr>
          <w:rFonts w:asciiTheme="minorHAnsi" w:hAnsiTheme="minorHAnsi" w:cs="Arial"/>
          <w:bCs/>
          <w:iCs/>
          <w:sz w:val="22"/>
          <w:szCs w:val="22"/>
          <w:lang w:eastAsia="en-US"/>
        </w:rPr>
        <w:pict w14:anchorId="332A0695">
          <v:rect id="_x0000_i1025" style="width:415.3pt;height:1.5pt" o:hralign="center" o:hrstd="t" o:hrnoshade="t" o:hr="t" fillcolor="black" stroked="f"/>
        </w:pict>
      </w:r>
    </w:p>
    <w:p w14:paraId="4D2A9ABB" w14:textId="618C3068" w:rsidR="002B2E8D" w:rsidRPr="0014392F" w:rsidRDefault="002B2E8D" w:rsidP="00171F3F">
      <w:pPr>
        <w:spacing w:before="120" w:after="240" w:line="276" w:lineRule="auto"/>
        <w:rPr>
          <w:rFonts w:asciiTheme="minorHAnsi" w:hAnsiTheme="minorHAnsi" w:cstheme="minorHAnsi"/>
          <w:sz w:val="18"/>
          <w:szCs w:val="18"/>
        </w:rPr>
      </w:pPr>
      <w:r w:rsidRPr="0014392F">
        <w:rPr>
          <w:rFonts w:asciiTheme="minorHAnsi" w:eastAsiaTheme="minorHAnsi" w:hAnsiTheme="minorHAnsi" w:cstheme="minorHAnsi"/>
          <w:color w:val="000000"/>
          <w:sz w:val="22"/>
          <w:szCs w:val="22"/>
          <w:lang w:eastAsia="en-US"/>
        </w:rPr>
        <w:t xml:space="preserve">This consultation seeks views on </w:t>
      </w:r>
      <w:r w:rsidR="0014392F" w:rsidRPr="0014392F">
        <w:rPr>
          <w:rFonts w:asciiTheme="minorHAnsi" w:eastAsiaTheme="minorHAnsi" w:hAnsiTheme="minorHAnsi" w:cstheme="minorHAnsi"/>
          <w:color w:val="000000"/>
          <w:sz w:val="22"/>
          <w:szCs w:val="22"/>
          <w:lang w:eastAsia="en-US"/>
        </w:rPr>
        <w:t xml:space="preserve">the </w:t>
      </w:r>
      <w:r w:rsidR="00AE6383" w:rsidRPr="00AE6383">
        <w:rPr>
          <w:rFonts w:asciiTheme="minorHAnsi" w:eastAsiaTheme="minorHAnsi" w:hAnsiTheme="minorHAnsi" w:cstheme="minorHAnsi"/>
          <w:color w:val="000000"/>
          <w:sz w:val="22"/>
          <w:szCs w:val="22"/>
          <w:lang w:eastAsia="en-US"/>
        </w:rPr>
        <w:t>detailed policy design of the Regional Energy Strategic Plan (RESP)</w:t>
      </w:r>
      <w:r w:rsidR="000664B7">
        <w:rPr>
          <w:rFonts w:asciiTheme="minorHAnsi" w:eastAsiaTheme="minorHAnsi" w:hAnsiTheme="minorHAnsi" w:cstheme="minorHAnsi"/>
          <w:color w:val="000000"/>
          <w:sz w:val="22"/>
          <w:szCs w:val="22"/>
          <w:lang w:eastAsia="en-US"/>
        </w:rPr>
        <w:t>,</w:t>
      </w:r>
      <w:r w:rsidR="00AE6383" w:rsidRPr="00AE6383">
        <w:rPr>
          <w:rFonts w:asciiTheme="minorHAnsi" w:eastAsiaTheme="minorHAnsi" w:hAnsiTheme="minorHAnsi" w:cstheme="minorHAnsi"/>
          <w:color w:val="000000"/>
          <w:sz w:val="22"/>
          <w:szCs w:val="22"/>
          <w:lang w:eastAsia="en-US"/>
        </w:rPr>
        <w:t xml:space="preserve"> </w:t>
      </w:r>
      <w:r w:rsidR="000664B7">
        <w:rPr>
          <w:rFonts w:asciiTheme="minorHAnsi" w:eastAsiaTheme="minorHAnsi" w:hAnsiTheme="minorHAnsi" w:cstheme="minorHAnsi"/>
          <w:color w:val="000000"/>
          <w:sz w:val="22"/>
          <w:szCs w:val="22"/>
          <w:lang w:eastAsia="en-US"/>
        </w:rPr>
        <w:t>which were</w:t>
      </w:r>
      <w:r w:rsidR="00AE6383" w:rsidRPr="00AE6383">
        <w:rPr>
          <w:rFonts w:asciiTheme="minorHAnsi" w:eastAsiaTheme="minorHAnsi" w:hAnsiTheme="minorHAnsi" w:cstheme="minorHAnsi"/>
          <w:color w:val="000000"/>
          <w:sz w:val="22"/>
          <w:szCs w:val="22"/>
          <w:lang w:eastAsia="en-US"/>
        </w:rPr>
        <w:t xml:space="preserve"> confirmed in </w:t>
      </w:r>
      <w:r w:rsidR="000664B7">
        <w:rPr>
          <w:rFonts w:asciiTheme="minorHAnsi" w:eastAsiaTheme="minorHAnsi" w:hAnsiTheme="minorHAnsi" w:cstheme="minorHAnsi"/>
          <w:color w:val="000000"/>
          <w:sz w:val="22"/>
          <w:szCs w:val="22"/>
          <w:lang w:eastAsia="en-US"/>
        </w:rPr>
        <w:t>Ofgem’s</w:t>
      </w:r>
      <w:r w:rsidR="00AE6383" w:rsidRPr="00AE6383">
        <w:rPr>
          <w:rFonts w:asciiTheme="minorHAnsi" w:eastAsiaTheme="minorHAnsi" w:hAnsiTheme="minorHAnsi" w:cstheme="minorHAnsi"/>
          <w:color w:val="000000"/>
          <w:sz w:val="22"/>
          <w:szCs w:val="22"/>
          <w:lang w:eastAsia="en-US"/>
        </w:rPr>
        <w:t xml:space="preserve"> decision on the future of local energy institutions and governance, published on 15 November 2023. Th</w:t>
      </w:r>
      <w:r w:rsidR="0017776E">
        <w:rPr>
          <w:rFonts w:asciiTheme="minorHAnsi" w:eastAsiaTheme="minorHAnsi" w:hAnsiTheme="minorHAnsi" w:cstheme="minorHAnsi"/>
          <w:color w:val="000000"/>
          <w:sz w:val="22"/>
          <w:szCs w:val="22"/>
          <w:lang w:eastAsia="en-US"/>
        </w:rPr>
        <w:t>e</w:t>
      </w:r>
      <w:r w:rsidR="000664B7">
        <w:rPr>
          <w:rFonts w:asciiTheme="minorHAnsi" w:eastAsiaTheme="minorHAnsi" w:hAnsiTheme="minorHAnsi" w:cstheme="minorHAnsi"/>
          <w:color w:val="000000"/>
          <w:sz w:val="22"/>
          <w:szCs w:val="22"/>
          <w:lang w:eastAsia="en-US"/>
        </w:rPr>
        <w:t xml:space="preserve"> </w:t>
      </w:r>
      <w:hyperlink r:id="rId11" w:history="1">
        <w:r w:rsidR="000664B7" w:rsidRPr="0017776E">
          <w:rPr>
            <w:rStyle w:val="Hyperlink"/>
            <w:rFonts w:asciiTheme="minorHAnsi" w:eastAsiaTheme="minorHAnsi" w:hAnsiTheme="minorHAnsi" w:cstheme="minorHAnsi"/>
            <w:sz w:val="22"/>
            <w:szCs w:val="22"/>
            <w:lang w:eastAsia="en-US"/>
          </w:rPr>
          <w:t>consultation</w:t>
        </w:r>
        <w:r w:rsidR="00AE6383" w:rsidRPr="0017776E">
          <w:rPr>
            <w:rStyle w:val="Hyperlink"/>
            <w:rFonts w:asciiTheme="minorHAnsi" w:eastAsiaTheme="minorHAnsi" w:hAnsiTheme="minorHAnsi" w:cstheme="minorHAnsi"/>
            <w:sz w:val="22"/>
            <w:szCs w:val="22"/>
            <w:lang w:eastAsia="en-US"/>
          </w:rPr>
          <w:t xml:space="preserve"> document</w:t>
        </w:r>
      </w:hyperlink>
      <w:r w:rsidR="00AE6383" w:rsidRPr="00AE6383">
        <w:rPr>
          <w:rFonts w:asciiTheme="minorHAnsi" w:eastAsiaTheme="minorHAnsi" w:hAnsiTheme="minorHAnsi" w:cstheme="minorHAnsi"/>
          <w:color w:val="000000"/>
          <w:sz w:val="22"/>
          <w:szCs w:val="22"/>
          <w:lang w:eastAsia="en-US"/>
        </w:rPr>
        <w:t xml:space="preserve"> outlines the purpose and scope of the RESPs and details a series of questions for consideration.</w:t>
      </w:r>
    </w:p>
    <w:p w14:paraId="526945BA" w14:textId="6FD7AEEF" w:rsidR="00161E6C" w:rsidRPr="00A47EC9" w:rsidRDefault="00F81A92" w:rsidP="00A47EC9">
      <w:pPr>
        <w:spacing w:after="240" w:line="276" w:lineRule="auto"/>
        <w:rPr>
          <w:rFonts w:asciiTheme="minorHAnsi" w:hAnsiTheme="minorHAnsi" w:cs="Arial"/>
          <w:bCs/>
          <w:iCs/>
          <w:sz w:val="22"/>
          <w:szCs w:val="22"/>
          <w:lang w:eastAsia="en-US"/>
        </w:rPr>
      </w:pPr>
      <w:r>
        <w:rPr>
          <w:rFonts w:asciiTheme="minorHAnsi" w:hAnsiTheme="minorHAnsi" w:cstheme="minorHAnsi"/>
          <w:sz w:val="22"/>
          <w:szCs w:val="22"/>
        </w:rPr>
        <w:t xml:space="preserve">This paper sets out </w:t>
      </w:r>
      <w:r w:rsidR="00171F3F">
        <w:rPr>
          <w:rFonts w:asciiTheme="minorHAnsi" w:hAnsiTheme="minorHAnsi" w:cstheme="minorHAnsi"/>
          <w:sz w:val="22"/>
          <w:szCs w:val="22"/>
        </w:rPr>
        <w:t>Transport East’s</w:t>
      </w:r>
      <w:r>
        <w:rPr>
          <w:rFonts w:asciiTheme="minorHAnsi" w:hAnsiTheme="minorHAnsi" w:cstheme="minorHAnsi"/>
          <w:sz w:val="22"/>
          <w:szCs w:val="22"/>
        </w:rPr>
        <w:t xml:space="preserve"> response to the </w:t>
      </w:r>
      <w:r w:rsidR="002078E5">
        <w:rPr>
          <w:rFonts w:asciiTheme="minorHAnsi" w:hAnsiTheme="minorHAnsi" w:cstheme="minorHAnsi"/>
          <w:sz w:val="22"/>
          <w:szCs w:val="22"/>
        </w:rPr>
        <w:t xml:space="preserve">proposed </w:t>
      </w:r>
      <w:r w:rsidR="00171F3F">
        <w:rPr>
          <w:rFonts w:asciiTheme="minorHAnsi" w:hAnsiTheme="minorHAnsi" w:cstheme="minorHAnsi"/>
          <w:sz w:val="22"/>
          <w:szCs w:val="22"/>
        </w:rPr>
        <w:t>policy framework</w:t>
      </w:r>
      <w:r w:rsidR="002078E5">
        <w:rPr>
          <w:rFonts w:asciiTheme="minorHAnsi" w:hAnsiTheme="minorHAnsi" w:cstheme="minorHAnsi"/>
          <w:sz w:val="22"/>
          <w:szCs w:val="22"/>
        </w:rPr>
        <w:t xml:space="preserve"> and seeks </w:t>
      </w:r>
      <w:r w:rsidR="00245331">
        <w:rPr>
          <w:rFonts w:asciiTheme="minorHAnsi" w:hAnsiTheme="minorHAnsi" w:cstheme="minorHAnsi"/>
          <w:sz w:val="22"/>
          <w:szCs w:val="22"/>
        </w:rPr>
        <w:t xml:space="preserve">endorsement </w:t>
      </w:r>
      <w:r w:rsidR="00354291">
        <w:rPr>
          <w:rFonts w:asciiTheme="minorHAnsi" w:hAnsiTheme="minorHAnsi" w:cstheme="minorHAnsi"/>
          <w:sz w:val="22"/>
          <w:szCs w:val="22"/>
        </w:rPr>
        <w:t xml:space="preserve">by </w:t>
      </w:r>
      <w:r w:rsidR="002D389E">
        <w:rPr>
          <w:rFonts w:asciiTheme="minorHAnsi" w:hAnsiTheme="minorHAnsi" w:cstheme="minorHAnsi"/>
          <w:sz w:val="22"/>
          <w:szCs w:val="22"/>
        </w:rPr>
        <w:t xml:space="preserve">the Transport East </w:t>
      </w:r>
      <w:r w:rsidR="00B03AD0">
        <w:rPr>
          <w:rFonts w:asciiTheme="minorHAnsi" w:hAnsiTheme="minorHAnsi" w:cstheme="minorHAnsi"/>
          <w:sz w:val="22"/>
          <w:szCs w:val="22"/>
        </w:rPr>
        <w:t>Board</w:t>
      </w:r>
      <w:r w:rsidR="008430C1">
        <w:rPr>
          <w:rFonts w:asciiTheme="minorHAnsi" w:hAnsiTheme="minorHAnsi" w:cstheme="minorHAnsi"/>
          <w:sz w:val="22"/>
          <w:szCs w:val="22"/>
        </w:rPr>
        <w:t>.</w:t>
      </w:r>
      <w:r w:rsidR="007C7E1C">
        <w:rPr>
          <w:rFonts w:asciiTheme="minorHAnsi" w:hAnsiTheme="minorHAnsi" w:cs="Arial"/>
          <w:bCs/>
          <w:iCs/>
          <w:sz w:val="22"/>
          <w:szCs w:val="22"/>
          <w:lang w:eastAsia="en-US"/>
        </w:rPr>
        <w:pict w14:anchorId="6E4B4F74">
          <v:rect id="_x0000_i1026" style="width:415.3pt;height:1.5pt" o:hralign="center" o:hrstd="t" o:hrnoshade="t" o:hr="t" fillcolor="black" stroked="f"/>
        </w:pict>
      </w:r>
    </w:p>
    <w:p w14:paraId="6DF2F922" w14:textId="6F71AE5E" w:rsidR="009E2F45" w:rsidRPr="006F4624" w:rsidRDefault="00032123" w:rsidP="006F4624">
      <w:pPr>
        <w:rPr>
          <w:rFonts w:asciiTheme="minorHAnsi" w:hAnsiTheme="minorHAnsi" w:cs="Arial"/>
          <w:b/>
          <w:bCs/>
          <w:iCs/>
          <w:sz w:val="22"/>
          <w:szCs w:val="22"/>
          <w:lang w:eastAsia="en-US"/>
        </w:rPr>
      </w:pPr>
      <w:r w:rsidRPr="006F4624">
        <w:rPr>
          <w:rFonts w:asciiTheme="minorHAnsi" w:hAnsiTheme="minorHAnsi" w:cs="Arial"/>
          <w:b/>
          <w:bCs/>
          <w:iCs/>
          <w:sz w:val="22"/>
          <w:szCs w:val="22"/>
          <w:lang w:eastAsia="en-US"/>
        </w:rPr>
        <w:t>Introduction</w:t>
      </w:r>
    </w:p>
    <w:p w14:paraId="29844782" w14:textId="712CD89E" w:rsidR="00F743AD" w:rsidRDefault="00F743AD" w:rsidP="00F743AD">
      <w:pPr>
        <w:rPr>
          <w:rFonts w:asciiTheme="minorHAnsi" w:hAnsiTheme="minorHAnsi" w:cs="Arial"/>
          <w:iCs/>
          <w:sz w:val="22"/>
          <w:szCs w:val="22"/>
          <w:lang w:eastAsia="en-US"/>
        </w:rPr>
      </w:pPr>
    </w:p>
    <w:p w14:paraId="2F92BA6B" w14:textId="4B77967B" w:rsidR="005B0EFD" w:rsidRPr="006F4624" w:rsidRDefault="00E329FF" w:rsidP="006F4624">
      <w:pPr>
        <w:spacing w:line="276" w:lineRule="auto"/>
        <w:rPr>
          <w:rFonts w:asciiTheme="minorHAnsi" w:hAnsiTheme="minorHAnsi" w:cstheme="minorHAnsi"/>
          <w:sz w:val="22"/>
          <w:szCs w:val="22"/>
        </w:rPr>
      </w:pPr>
      <w:r w:rsidRPr="006F4624">
        <w:rPr>
          <w:rFonts w:asciiTheme="minorHAnsi" w:hAnsiTheme="minorHAnsi" w:cstheme="minorHAnsi"/>
          <w:sz w:val="22"/>
          <w:szCs w:val="22"/>
        </w:rPr>
        <w:t>Transport East, the Sub-national Transport Body (STB) for Norfolk, Suffolk, Essex, Thurrock, and Southend-on-Sea, welcomes the opportunity to provide input into the Regional Energy Strategic Plan (RESP) policy framework consultation. As an STB, we are committed to supporting the delivery of a sustainable, decarboni</w:t>
      </w:r>
      <w:r w:rsidR="00D559FA" w:rsidRPr="006F4624">
        <w:rPr>
          <w:rFonts w:asciiTheme="minorHAnsi" w:hAnsiTheme="minorHAnsi" w:cstheme="minorHAnsi"/>
          <w:sz w:val="22"/>
          <w:szCs w:val="22"/>
        </w:rPr>
        <w:t>s</w:t>
      </w:r>
      <w:r w:rsidRPr="006F4624">
        <w:rPr>
          <w:rFonts w:asciiTheme="minorHAnsi" w:hAnsiTheme="minorHAnsi" w:cstheme="minorHAnsi"/>
          <w:sz w:val="22"/>
          <w:szCs w:val="22"/>
        </w:rPr>
        <w:t xml:space="preserve">ed transport system in alignment with the government's broader net-zero objectives. Transport East’s region encompasses key energy infrastructure </w:t>
      </w:r>
      <w:r w:rsidR="000C48D8">
        <w:rPr>
          <w:rFonts w:asciiTheme="minorHAnsi" w:hAnsiTheme="minorHAnsi" w:cstheme="minorHAnsi"/>
          <w:sz w:val="22"/>
          <w:szCs w:val="22"/>
        </w:rPr>
        <w:t>with an overarching strategic priority to decarbonise transport by 2040</w:t>
      </w:r>
      <w:r w:rsidR="00C23363">
        <w:rPr>
          <w:rFonts w:asciiTheme="minorHAnsi" w:hAnsiTheme="minorHAnsi" w:cstheme="minorHAnsi"/>
          <w:sz w:val="22"/>
          <w:szCs w:val="22"/>
        </w:rPr>
        <w:t xml:space="preserve">, </w:t>
      </w:r>
      <w:r w:rsidR="00C23363" w:rsidRPr="009862B9">
        <w:rPr>
          <w:rFonts w:asciiTheme="minorHAnsi" w:hAnsiTheme="minorHAnsi" w:cstheme="minorHAnsi"/>
          <w:sz w:val="22"/>
          <w:szCs w:val="22"/>
        </w:rPr>
        <w:t>details of our Transp</w:t>
      </w:r>
      <w:r w:rsidR="00D1759A" w:rsidRPr="009862B9">
        <w:rPr>
          <w:rFonts w:asciiTheme="minorHAnsi" w:hAnsiTheme="minorHAnsi" w:cstheme="minorHAnsi"/>
          <w:sz w:val="22"/>
          <w:szCs w:val="22"/>
        </w:rPr>
        <w:t xml:space="preserve">ort Strategy can be </w:t>
      </w:r>
      <w:r w:rsidR="00591FC9" w:rsidRPr="009862B9">
        <w:rPr>
          <w:rFonts w:asciiTheme="minorHAnsi" w:hAnsiTheme="minorHAnsi" w:cstheme="minorHAnsi"/>
          <w:sz w:val="22"/>
          <w:szCs w:val="22"/>
        </w:rPr>
        <w:t xml:space="preserve">found </w:t>
      </w:r>
      <w:hyperlink r:id="rId12" w:history="1">
        <w:r w:rsidR="00C9580E" w:rsidRPr="009862B9">
          <w:rPr>
            <w:rStyle w:val="Hyperlink"/>
            <w:rFonts w:asciiTheme="minorHAnsi" w:hAnsiTheme="minorHAnsi" w:cstheme="minorHAnsi"/>
            <w:sz w:val="22"/>
            <w:szCs w:val="22"/>
          </w:rPr>
          <w:t>here.</w:t>
        </w:r>
      </w:hyperlink>
    </w:p>
    <w:p w14:paraId="06617B06" w14:textId="77777777" w:rsidR="00D559FA" w:rsidRPr="00175C56" w:rsidRDefault="00D559FA" w:rsidP="00D559FA">
      <w:pPr>
        <w:pStyle w:val="ListParagraph"/>
        <w:spacing w:line="276" w:lineRule="auto"/>
        <w:rPr>
          <w:rFonts w:asciiTheme="minorHAnsi" w:hAnsiTheme="minorHAnsi" w:cstheme="minorHAnsi"/>
          <w:sz w:val="22"/>
          <w:szCs w:val="22"/>
        </w:rPr>
      </w:pPr>
    </w:p>
    <w:p w14:paraId="740582BB" w14:textId="1E4D2025" w:rsidR="006F4624" w:rsidRDefault="00175C56" w:rsidP="006F4624">
      <w:pPr>
        <w:spacing w:line="276" w:lineRule="auto"/>
        <w:rPr>
          <w:rFonts w:asciiTheme="minorHAnsi" w:hAnsiTheme="minorHAnsi" w:cstheme="minorHAnsi"/>
          <w:sz w:val="22"/>
          <w:szCs w:val="22"/>
        </w:rPr>
      </w:pPr>
      <w:r w:rsidRPr="006F4624">
        <w:rPr>
          <w:rFonts w:asciiTheme="minorHAnsi" w:hAnsiTheme="minorHAnsi" w:cstheme="minorHAnsi"/>
          <w:sz w:val="22"/>
          <w:szCs w:val="22"/>
        </w:rPr>
        <w:t xml:space="preserve">Our response focuses on the integration of transport and energy systems, emphasising the importance of whole system planning and investment to unlock transport decarbonisation across the region. We support the RESP's objective of enabling investment ahead of need and ensuring coordination across multiple vectors, including electricity, heat, hydrogen, </w:t>
      </w:r>
      <w:r w:rsidR="00EE7235">
        <w:rPr>
          <w:rFonts w:asciiTheme="minorHAnsi" w:hAnsiTheme="minorHAnsi" w:cstheme="minorHAnsi"/>
          <w:sz w:val="22"/>
          <w:szCs w:val="22"/>
        </w:rPr>
        <w:t xml:space="preserve">housing </w:t>
      </w:r>
      <w:r w:rsidRPr="006F4624">
        <w:rPr>
          <w:rFonts w:asciiTheme="minorHAnsi" w:hAnsiTheme="minorHAnsi" w:cstheme="minorHAnsi"/>
          <w:sz w:val="22"/>
          <w:szCs w:val="22"/>
        </w:rPr>
        <w:t>and transport. Below, we address the key aspects of the consultation, emphasi</w:t>
      </w:r>
      <w:r w:rsidR="001B6F8D" w:rsidRPr="006F4624">
        <w:rPr>
          <w:rFonts w:asciiTheme="minorHAnsi" w:hAnsiTheme="minorHAnsi" w:cstheme="minorHAnsi"/>
          <w:sz w:val="22"/>
          <w:szCs w:val="22"/>
        </w:rPr>
        <w:t>s</w:t>
      </w:r>
      <w:r w:rsidRPr="006F4624">
        <w:rPr>
          <w:rFonts w:asciiTheme="minorHAnsi" w:hAnsiTheme="minorHAnsi" w:cstheme="minorHAnsi"/>
          <w:sz w:val="22"/>
          <w:szCs w:val="22"/>
        </w:rPr>
        <w:t>ing the synergies between transport and energy planning.</w:t>
      </w:r>
    </w:p>
    <w:p w14:paraId="76DB0597" w14:textId="77777777" w:rsidR="006F4624" w:rsidRDefault="006F4624" w:rsidP="006F4624">
      <w:pPr>
        <w:spacing w:line="276" w:lineRule="auto"/>
        <w:rPr>
          <w:rFonts w:asciiTheme="minorHAnsi" w:hAnsiTheme="minorHAnsi" w:cstheme="minorHAnsi"/>
          <w:sz w:val="22"/>
          <w:szCs w:val="22"/>
        </w:rPr>
      </w:pPr>
    </w:p>
    <w:p w14:paraId="13E48CBF" w14:textId="6F91CB4D" w:rsidR="00C24F6F" w:rsidRPr="003C4637" w:rsidRDefault="00C24F6F" w:rsidP="00C24F6F">
      <w:pPr>
        <w:spacing w:line="276" w:lineRule="auto"/>
        <w:rPr>
          <w:rFonts w:asciiTheme="minorHAnsi" w:hAnsiTheme="minorHAnsi" w:cstheme="minorHAnsi"/>
          <w:b/>
          <w:bCs/>
          <w:sz w:val="22"/>
          <w:szCs w:val="22"/>
        </w:rPr>
      </w:pPr>
      <w:r w:rsidRPr="003C4637">
        <w:rPr>
          <w:rFonts w:asciiTheme="minorHAnsi" w:hAnsiTheme="minorHAnsi" w:cstheme="minorHAnsi"/>
          <w:b/>
          <w:bCs/>
          <w:sz w:val="22"/>
          <w:szCs w:val="22"/>
        </w:rPr>
        <w:t>Support for Whole-System Strategic Planning (Chapter 2)</w:t>
      </w:r>
    </w:p>
    <w:p w14:paraId="41F82A24" w14:textId="77777777" w:rsidR="00C24F6F" w:rsidRPr="00C24F6F" w:rsidRDefault="00C24F6F" w:rsidP="00C24F6F">
      <w:pPr>
        <w:spacing w:line="276" w:lineRule="auto"/>
        <w:rPr>
          <w:rFonts w:asciiTheme="minorHAnsi" w:hAnsiTheme="minorHAnsi" w:cstheme="minorHAnsi"/>
          <w:sz w:val="22"/>
          <w:szCs w:val="22"/>
        </w:rPr>
      </w:pPr>
    </w:p>
    <w:p w14:paraId="62E0AF54" w14:textId="77777777" w:rsidR="00CB5A9E" w:rsidRPr="00CB5A9E" w:rsidRDefault="00CB5A9E" w:rsidP="00CB5A9E">
      <w:pPr>
        <w:autoSpaceDE w:val="0"/>
        <w:autoSpaceDN w:val="0"/>
        <w:adjustRightInd w:val="0"/>
        <w:rPr>
          <w:rFonts w:asciiTheme="minorHAnsi" w:eastAsiaTheme="minorHAnsi" w:hAnsiTheme="minorHAnsi" w:cstheme="minorHAnsi"/>
          <w:i/>
          <w:iCs/>
          <w:color w:val="000000"/>
          <w:sz w:val="22"/>
          <w:szCs w:val="22"/>
          <w:lang w:eastAsia="en-US"/>
        </w:rPr>
      </w:pPr>
      <w:r w:rsidRPr="00CB5A9E">
        <w:rPr>
          <w:rFonts w:asciiTheme="minorHAnsi" w:eastAsiaTheme="minorHAnsi" w:hAnsiTheme="minorHAnsi" w:cstheme="minorHAnsi"/>
          <w:b/>
          <w:bCs/>
          <w:i/>
          <w:iCs/>
          <w:color w:val="000000"/>
          <w:sz w:val="22"/>
          <w:szCs w:val="22"/>
          <w:lang w:eastAsia="en-US"/>
        </w:rPr>
        <w:t xml:space="preserve">Section summary </w:t>
      </w:r>
    </w:p>
    <w:p w14:paraId="28D7BAD3" w14:textId="60B32106" w:rsidR="002649F2" w:rsidRPr="00CB5A9E" w:rsidRDefault="00CB5A9E" w:rsidP="00C24F6F">
      <w:pPr>
        <w:spacing w:line="276" w:lineRule="auto"/>
        <w:rPr>
          <w:rFonts w:asciiTheme="minorHAnsi" w:hAnsiTheme="minorHAnsi" w:cstheme="minorHAnsi"/>
          <w:i/>
        </w:rPr>
      </w:pPr>
      <w:r w:rsidRPr="00CB5A9E">
        <w:rPr>
          <w:rFonts w:asciiTheme="minorHAnsi" w:eastAsiaTheme="minorHAnsi" w:hAnsiTheme="minorHAnsi" w:cstheme="minorHAnsi"/>
          <w:i/>
          <w:iCs/>
          <w:color w:val="000000"/>
          <w:sz w:val="22"/>
          <w:szCs w:val="22"/>
          <w:lang w:eastAsia="en-US"/>
        </w:rPr>
        <w:t>This chapter describes the design process to develop our proposed policy framework, including the significant stakeholder engagement programme. We set out our vision for the RESPs and proposed principles to guide the RESP methodology. We outline that we expect NESO will deliver the RESPs using a hub and spoke model. This chapter also considers the RESPs interactions with the wider planning landscape, including price control arrangements, local planning and national transmission level planning.</w:t>
      </w:r>
    </w:p>
    <w:p w14:paraId="2A6C5344" w14:textId="77777777" w:rsidR="002649F2" w:rsidRPr="00C24F6F" w:rsidRDefault="002649F2" w:rsidP="00C24F6F">
      <w:pPr>
        <w:spacing w:line="276" w:lineRule="auto"/>
        <w:rPr>
          <w:rFonts w:asciiTheme="minorHAnsi" w:hAnsiTheme="minorHAnsi" w:cstheme="minorHAnsi"/>
          <w:sz w:val="22"/>
          <w:szCs w:val="22"/>
        </w:rPr>
      </w:pPr>
    </w:p>
    <w:p w14:paraId="68758E1A" w14:textId="2FBC8643" w:rsidR="00C24F6F" w:rsidRPr="00C24F6F" w:rsidRDefault="00C24F6F" w:rsidP="00C24F6F">
      <w:pPr>
        <w:spacing w:line="276" w:lineRule="auto"/>
        <w:rPr>
          <w:rFonts w:asciiTheme="minorHAnsi" w:hAnsiTheme="minorHAnsi" w:cstheme="minorHAnsi"/>
          <w:sz w:val="22"/>
          <w:szCs w:val="22"/>
        </w:rPr>
      </w:pPr>
      <w:r w:rsidRPr="00C24F6F">
        <w:rPr>
          <w:rFonts w:asciiTheme="minorHAnsi" w:hAnsiTheme="minorHAnsi" w:cstheme="minorHAnsi"/>
          <w:sz w:val="22"/>
          <w:szCs w:val="22"/>
        </w:rPr>
        <w:t xml:space="preserve">We strongly support the RESP’s focus on whole-system planning, particularly its alignment with regional and local transport priorities. </w:t>
      </w:r>
      <w:r w:rsidR="00644AA0">
        <w:rPr>
          <w:rFonts w:asciiTheme="minorHAnsi" w:hAnsiTheme="minorHAnsi" w:cstheme="minorHAnsi"/>
          <w:sz w:val="22"/>
          <w:szCs w:val="22"/>
        </w:rPr>
        <w:t>Noting the government</w:t>
      </w:r>
      <w:r w:rsidR="00BE1CB1">
        <w:rPr>
          <w:rFonts w:asciiTheme="minorHAnsi" w:hAnsiTheme="minorHAnsi" w:cstheme="minorHAnsi"/>
          <w:sz w:val="22"/>
          <w:szCs w:val="22"/>
        </w:rPr>
        <w:t xml:space="preserve">’s ambition for </w:t>
      </w:r>
      <w:r w:rsidR="001854E8">
        <w:rPr>
          <w:rFonts w:asciiTheme="minorHAnsi" w:hAnsiTheme="minorHAnsi" w:cstheme="minorHAnsi"/>
          <w:sz w:val="22"/>
          <w:szCs w:val="22"/>
        </w:rPr>
        <w:t xml:space="preserve">increased housing growth and prioritisation of </w:t>
      </w:r>
      <w:r w:rsidR="00CA6CDA">
        <w:rPr>
          <w:rFonts w:asciiTheme="minorHAnsi" w:hAnsiTheme="minorHAnsi" w:cstheme="minorHAnsi"/>
          <w:sz w:val="22"/>
          <w:szCs w:val="22"/>
        </w:rPr>
        <w:t xml:space="preserve">key infrastructure such as data centres.  </w:t>
      </w:r>
      <w:r w:rsidR="005E6A1C">
        <w:rPr>
          <w:rFonts w:asciiTheme="minorHAnsi" w:hAnsiTheme="minorHAnsi" w:cstheme="minorHAnsi"/>
          <w:sz w:val="22"/>
          <w:szCs w:val="22"/>
        </w:rPr>
        <w:t>Our region</w:t>
      </w:r>
      <w:r w:rsidRPr="00C24F6F">
        <w:rPr>
          <w:rFonts w:asciiTheme="minorHAnsi" w:hAnsiTheme="minorHAnsi" w:cstheme="minorHAnsi"/>
          <w:sz w:val="22"/>
          <w:szCs w:val="22"/>
        </w:rPr>
        <w:t xml:space="preserve"> host</w:t>
      </w:r>
      <w:r w:rsidR="005E6A1C">
        <w:rPr>
          <w:rFonts w:asciiTheme="minorHAnsi" w:hAnsiTheme="minorHAnsi" w:cstheme="minorHAnsi"/>
          <w:sz w:val="22"/>
          <w:szCs w:val="22"/>
        </w:rPr>
        <w:t>s</w:t>
      </w:r>
      <w:r w:rsidRPr="00C24F6F">
        <w:rPr>
          <w:rFonts w:asciiTheme="minorHAnsi" w:hAnsiTheme="minorHAnsi" w:cstheme="minorHAnsi"/>
          <w:sz w:val="22"/>
          <w:szCs w:val="22"/>
        </w:rPr>
        <w:t xml:space="preserve"> key transport infrastructure such as ports, </w:t>
      </w:r>
      <w:r w:rsidR="00BA12E1">
        <w:rPr>
          <w:rFonts w:asciiTheme="minorHAnsi" w:hAnsiTheme="minorHAnsi" w:cstheme="minorHAnsi"/>
          <w:sz w:val="22"/>
          <w:szCs w:val="22"/>
        </w:rPr>
        <w:t xml:space="preserve">airports, </w:t>
      </w:r>
      <w:r w:rsidRPr="00C24F6F">
        <w:rPr>
          <w:rFonts w:asciiTheme="minorHAnsi" w:hAnsiTheme="minorHAnsi" w:cstheme="minorHAnsi"/>
          <w:sz w:val="22"/>
          <w:szCs w:val="22"/>
        </w:rPr>
        <w:t xml:space="preserve">road and rail </w:t>
      </w:r>
      <w:r w:rsidR="00FF55BA">
        <w:rPr>
          <w:rFonts w:asciiTheme="minorHAnsi" w:hAnsiTheme="minorHAnsi" w:cstheme="minorHAnsi"/>
          <w:sz w:val="22"/>
          <w:szCs w:val="22"/>
        </w:rPr>
        <w:t>networks</w:t>
      </w:r>
      <w:r w:rsidRPr="00C24F6F">
        <w:rPr>
          <w:rFonts w:asciiTheme="minorHAnsi" w:hAnsiTheme="minorHAnsi" w:cstheme="minorHAnsi"/>
          <w:sz w:val="22"/>
          <w:szCs w:val="22"/>
        </w:rPr>
        <w:t xml:space="preserve">, all of which will require robust decarbonisation strategies and energy infrastructure development, particularly for the electrification of vehicles </w:t>
      </w:r>
      <w:r w:rsidR="009A6126">
        <w:rPr>
          <w:rFonts w:asciiTheme="minorHAnsi" w:hAnsiTheme="minorHAnsi" w:cstheme="minorHAnsi"/>
          <w:sz w:val="22"/>
          <w:szCs w:val="22"/>
        </w:rPr>
        <w:t>including cars, vans, HGVs, buses</w:t>
      </w:r>
      <w:r w:rsidR="008A773D">
        <w:rPr>
          <w:rFonts w:asciiTheme="minorHAnsi" w:hAnsiTheme="minorHAnsi" w:cstheme="minorHAnsi"/>
          <w:sz w:val="22"/>
          <w:szCs w:val="22"/>
        </w:rPr>
        <w:t xml:space="preserve"> </w:t>
      </w:r>
      <w:r w:rsidRPr="00C24F6F">
        <w:rPr>
          <w:rFonts w:asciiTheme="minorHAnsi" w:hAnsiTheme="minorHAnsi" w:cstheme="minorHAnsi"/>
          <w:sz w:val="22"/>
          <w:szCs w:val="22"/>
        </w:rPr>
        <w:t>and rail, and the potential use of hydrogen for freight and maritime transport</w:t>
      </w:r>
      <w:r w:rsidR="00E47449">
        <w:rPr>
          <w:rFonts w:asciiTheme="minorHAnsi" w:hAnsiTheme="minorHAnsi" w:cstheme="minorHAnsi"/>
          <w:sz w:val="22"/>
          <w:szCs w:val="22"/>
        </w:rPr>
        <w:t xml:space="preserve">; as well as the need </w:t>
      </w:r>
      <w:r w:rsidR="00D8624B">
        <w:rPr>
          <w:rFonts w:asciiTheme="minorHAnsi" w:hAnsiTheme="minorHAnsi" w:cstheme="minorHAnsi"/>
          <w:sz w:val="22"/>
          <w:szCs w:val="22"/>
        </w:rPr>
        <w:t>for</w:t>
      </w:r>
      <w:r w:rsidR="00E47449">
        <w:rPr>
          <w:rFonts w:asciiTheme="minorHAnsi" w:hAnsiTheme="minorHAnsi" w:cstheme="minorHAnsi"/>
          <w:sz w:val="22"/>
          <w:szCs w:val="22"/>
        </w:rPr>
        <w:t xml:space="preserve"> alternative fuels </w:t>
      </w:r>
      <w:r w:rsidR="00E70450">
        <w:rPr>
          <w:rFonts w:asciiTheme="minorHAnsi" w:hAnsiTheme="minorHAnsi" w:cstheme="minorHAnsi"/>
          <w:sz w:val="22"/>
          <w:szCs w:val="22"/>
        </w:rPr>
        <w:t xml:space="preserve">to support the decarbonisation of </w:t>
      </w:r>
      <w:r w:rsidR="00E47449">
        <w:rPr>
          <w:rFonts w:asciiTheme="minorHAnsi" w:hAnsiTheme="minorHAnsi" w:cstheme="minorHAnsi"/>
          <w:sz w:val="22"/>
          <w:szCs w:val="22"/>
        </w:rPr>
        <w:t>aviation.</w:t>
      </w:r>
    </w:p>
    <w:p w14:paraId="00D97249" w14:textId="77777777" w:rsidR="00C24F6F" w:rsidRPr="00C24F6F" w:rsidRDefault="00C24F6F" w:rsidP="00C24F6F">
      <w:pPr>
        <w:spacing w:line="276" w:lineRule="auto"/>
        <w:rPr>
          <w:rFonts w:asciiTheme="minorHAnsi" w:hAnsiTheme="minorHAnsi" w:cstheme="minorHAnsi"/>
          <w:sz w:val="22"/>
          <w:szCs w:val="22"/>
        </w:rPr>
      </w:pPr>
    </w:p>
    <w:p w14:paraId="31021125" w14:textId="18F2CDFE" w:rsidR="00C24F6F" w:rsidRPr="00C24F6F" w:rsidRDefault="00C24F6F" w:rsidP="00C24F6F">
      <w:pPr>
        <w:spacing w:line="276" w:lineRule="auto"/>
        <w:rPr>
          <w:rFonts w:asciiTheme="minorHAnsi" w:hAnsiTheme="minorHAnsi" w:cstheme="minorHAnsi"/>
          <w:sz w:val="22"/>
          <w:szCs w:val="22"/>
        </w:rPr>
      </w:pPr>
      <w:r w:rsidRPr="00C24F6F">
        <w:rPr>
          <w:rFonts w:asciiTheme="minorHAnsi" w:hAnsiTheme="minorHAnsi" w:cstheme="minorHAnsi"/>
          <w:sz w:val="22"/>
          <w:szCs w:val="22"/>
        </w:rPr>
        <w:t>We agree with the guiding principles outlined for the RESP, including the emphasis on place-based and whole-system approaches. These principles are critical for ensuring that the unique characteristics and needs of our region are fully reflected in the RESP. Transport East believes that the RESP should facilitate strategic coordination between energy and transport infrastructure, particularly in areas where transport decarboni</w:t>
      </w:r>
      <w:r w:rsidR="00640F58">
        <w:rPr>
          <w:rFonts w:asciiTheme="minorHAnsi" w:hAnsiTheme="minorHAnsi" w:cstheme="minorHAnsi"/>
          <w:sz w:val="22"/>
          <w:szCs w:val="22"/>
        </w:rPr>
        <w:t>s</w:t>
      </w:r>
      <w:r w:rsidRPr="00C24F6F">
        <w:rPr>
          <w:rFonts w:asciiTheme="minorHAnsi" w:hAnsiTheme="minorHAnsi" w:cstheme="minorHAnsi"/>
          <w:sz w:val="22"/>
          <w:szCs w:val="22"/>
        </w:rPr>
        <w:t>ation will drive increased electricity demand, such as electric vehicle (EV) charging and rail electrification.</w:t>
      </w:r>
    </w:p>
    <w:p w14:paraId="37587BE1" w14:textId="77777777" w:rsidR="00C24F6F" w:rsidRPr="00C24F6F" w:rsidRDefault="00C24F6F" w:rsidP="00C24F6F">
      <w:pPr>
        <w:spacing w:line="276" w:lineRule="auto"/>
        <w:rPr>
          <w:rFonts w:asciiTheme="minorHAnsi" w:hAnsiTheme="minorHAnsi" w:cstheme="minorHAnsi"/>
          <w:sz w:val="22"/>
          <w:szCs w:val="22"/>
        </w:rPr>
      </w:pPr>
    </w:p>
    <w:p w14:paraId="7E6F33B6" w14:textId="589537FF" w:rsidR="006F4624" w:rsidRDefault="00C24F6F" w:rsidP="00C24F6F">
      <w:pPr>
        <w:spacing w:line="276" w:lineRule="auto"/>
        <w:rPr>
          <w:rFonts w:asciiTheme="minorHAnsi" w:hAnsiTheme="minorHAnsi" w:cstheme="minorHAnsi"/>
          <w:sz w:val="22"/>
          <w:szCs w:val="22"/>
        </w:rPr>
      </w:pPr>
      <w:r w:rsidRPr="00640F58">
        <w:rPr>
          <w:rFonts w:asciiTheme="minorHAnsi" w:hAnsiTheme="minorHAnsi" w:cstheme="minorHAnsi"/>
          <w:b/>
          <w:bCs/>
          <w:sz w:val="22"/>
          <w:szCs w:val="22"/>
        </w:rPr>
        <w:t>Recommendation:</w:t>
      </w:r>
      <w:r w:rsidRPr="00C24F6F">
        <w:rPr>
          <w:rFonts w:asciiTheme="minorHAnsi" w:hAnsiTheme="minorHAnsi" w:cstheme="minorHAnsi"/>
          <w:sz w:val="22"/>
          <w:szCs w:val="22"/>
        </w:rPr>
        <w:t xml:space="preserve"> We propose that the RESP methodology explicitly consider transport decarbonisation as a core vector in energy planning, with strategic investment in electricity grid infrastructure to support the widespread deployment of EV charging networks and hydrogen refuelling stations.</w:t>
      </w:r>
    </w:p>
    <w:p w14:paraId="39B8219D" w14:textId="77777777" w:rsidR="006C30E0" w:rsidRDefault="006C30E0" w:rsidP="00C24F6F">
      <w:pPr>
        <w:spacing w:line="276" w:lineRule="auto"/>
        <w:rPr>
          <w:rFonts w:asciiTheme="minorHAnsi" w:hAnsiTheme="minorHAnsi" w:cstheme="minorHAnsi"/>
          <w:sz w:val="22"/>
          <w:szCs w:val="22"/>
        </w:rPr>
      </w:pPr>
    </w:p>
    <w:p w14:paraId="177DB6B9" w14:textId="77777777" w:rsidR="006C30E0" w:rsidRPr="003C4637" w:rsidRDefault="006C30E0" w:rsidP="006C30E0">
      <w:pPr>
        <w:spacing w:line="276" w:lineRule="auto"/>
        <w:rPr>
          <w:rFonts w:asciiTheme="minorHAnsi" w:hAnsiTheme="minorHAnsi" w:cstheme="minorHAnsi"/>
          <w:b/>
          <w:bCs/>
          <w:sz w:val="22"/>
          <w:szCs w:val="22"/>
        </w:rPr>
      </w:pPr>
      <w:r w:rsidRPr="003C4637">
        <w:rPr>
          <w:rFonts w:asciiTheme="minorHAnsi" w:hAnsiTheme="minorHAnsi" w:cstheme="minorHAnsi"/>
          <w:b/>
          <w:bCs/>
          <w:sz w:val="22"/>
          <w:szCs w:val="22"/>
        </w:rPr>
        <w:t>Modelling Supply and Demand for Transport Energy Needs (Chapter 3)</w:t>
      </w:r>
    </w:p>
    <w:p w14:paraId="37ADF5C0" w14:textId="77777777" w:rsidR="006C30E0" w:rsidRDefault="006C30E0" w:rsidP="006C30E0">
      <w:pPr>
        <w:spacing w:line="276" w:lineRule="auto"/>
        <w:rPr>
          <w:rFonts w:asciiTheme="minorHAnsi" w:hAnsiTheme="minorHAnsi" w:cstheme="minorHAnsi"/>
          <w:sz w:val="22"/>
          <w:szCs w:val="22"/>
        </w:rPr>
      </w:pPr>
    </w:p>
    <w:p w14:paraId="3D50B97D" w14:textId="77777777" w:rsidR="00184E6C" w:rsidRPr="00184E6C" w:rsidRDefault="00184E6C" w:rsidP="00184E6C">
      <w:pPr>
        <w:autoSpaceDE w:val="0"/>
        <w:autoSpaceDN w:val="0"/>
        <w:adjustRightInd w:val="0"/>
        <w:rPr>
          <w:rFonts w:asciiTheme="minorHAnsi" w:eastAsiaTheme="minorHAnsi" w:hAnsiTheme="minorHAnsi" w:cstheme="minorHAnsi"/>
          <w:i/>
          <w:iCs/>
          <w:color w:val="000000"/>
          <w:sz w:val="22"/>
          <w:szCs w:val="22"/>
          <w:lang w:eastAsia="en-US"/>
        </w:rPr>
      </w:pPr>
      <w:r w:rsidRPr="00184E6C">
        <w:rPr>
          <w:rFonts w:asciiTheme="minorHAnsi" w:eastAsiaTheme="minorHAnsi" w:hAnsiTheme="minorHAnsi" w:cstheme="minorHAnsi"/>
          <w:b/>
          <w:bCs/>
          <w:i/>
          <w:iCs/>
          <w:color w:val="000000"/>
          <w:sz w:val="22"/>
          <w:szCs w:val="22"/>
          <w:lang w:eastAsia="en-US"/>
        </w:rPr>
        <w:t xml:space="preserve">Section summary </w:t>
      </w:r>
    </w:p>
    <w:p w14:paraId="4F0C487C" w14:textId="5CE8BDBC" w:rsidR="00CB5A9E" w:rsidRPr="00184E6C" w:rsidRDefault="00184E6C" w:rsidP="006C30E0">
      <w:pPr>
        <w:spacing w:line="276" w:lineRule="auto"/>
        <w:rPr>
          <w:rFonts w:asciiTheme="minorHAnsi" w:hAnsiTheme="minorHAnsi" w:cstheme="minorHAnsi"/>
          <w:i/>
        </w:rPr>
      </w:pPr>
      <w:r w:rsidRPr="00184E6C">
        <w:rPr>
          <w:rFonts w:asciiTheme="minorHAnsi" w:eastAsiaTheme="minorHAnsi" w:hAnsiTheme="minorHAnsi" w:cstheme="minorHAnsi"/>
          <w:i/>
          <w:iCs/>
          <w:color w:val="000000"/>
          <w:sz w:val="22"/>
          <w:szCs w:val="22"/>
          <w:lang w:eastAsia="en-US"/>
        </w:rPr>
        <w:t>This chapter sets out our proposals for the key building blocks of the RESP - modelling supply and demand, identifying system need and technical coordination. We also propose a framework of support to enable local government to participate in strategic energy planning.</w:t>
      </w:r>
    </w:p>
    <w:p w14:paraId="783C0555" w14:textId="77777777" w:rsidR="00CB5A9E" w:rsidRDefault="00CB5A9E" w:rsidP="006C30E0">
      <w:pPr>
        <w:spacing w:line="276" w:lineRule="auto"/>
        <w:rPr>
          <w:rFonts w:asciiTheme="minorHAnsi" w:hAnsiTheme="minorHAnsi" w:cstheme="minorHAnsi"/>
          <w:sz w:val="22"/>
          <w:szCs w:val="22"/>
        </w:rPr>
      </w:pPr>
    </w:p>
    <w:p w14:paraId="4CD79732" w14:textId="175CCD4F" w:rsidR="006C30E0" w:rsidRPr="006C30E0" w:rsidRDefault="006C30E0" w:rsidP="006C30E0">
      <w:pPr>
        <w:spacing w:line="276" w:lineRule="auto"/>
        <w:rPr>
          <w:rFonts w:asciiTheme="minorHAnsi" w:hAnsiTheme="minorHAnsi" w:cstheme="minorHAnsi"/>
          <w:sz w:val="22"/>
          <w:szCs w:val="22"/>
        </w:rPr>
      </w:pPr>
      <w:r w:rsidRPr="006C30E0">
        <w:rPr>
          <w:rFonts w:asciiTheme="minorHAnsi" w:hAnsiTheme="minorHAnsi" w:cstheme="minorHAnsi"/>
          <w:sz w:val="22"/>
          <w:szCs w:val="22"/>
        </w:rPr>
        <w:t xml:space="preserve">Transport East recognises the importance of accurately modelling supply and demand to inform strategic energy planning. The growth in EVs, rail electrification, and hydrogen infrastructure </w:t>
      </w:r>
      <w:r w:rsidR="00C80923">
        <w:rPr>
          <w:rFonts w:asciiTheme="minorHAnsi" w:hAnsiTheme="minorHAnsi" w:cstheme="minorHAnsi"/>
          <w:sz w:val="22"/>
          <w:szCs w:val="22"/>
        </w:rPr>
        <w:t xml:space="preserve">support the delivery of housing and economic growth but </w:t>
      </w:r>
      <w:r w:rsidRPr="006C30E0">
        <w:rPr>
          <w:rFonts w:asciiTheme="minorHAnsi" w:hAnsiTheme="minorHAnsi" w:cstheme="minorHAnsi"/>
          <w:sz w:val="22"/>
          <w:szCs w:val="22"/>
        </w:rPr>
        <w:t>place significant demands on the region’s energy system. We support the proposal for NESO to develop long-term regional energy pathways and believe that these pathways must incorporate detailed projections for transport energy demand.</w:t>
      </w:r>
    </w:p>
    <w:p w14:paraId="11CADEDB" w14:textId="77777777" w:rsidR="00FD2FDD" w:rsidRDefault="00FD2FDD" w:rsidP="006C30E0">
      <w:pPr>
        <w:spacing w:line="276" w:lineRule="auto"/>
        <w:rPr>
          <w:rFonts w:asciiTheme="minorHAnsi" w:hAnsiTheme="minorHAnsi" w:cstheme="minorHAnsi"/>
          <w:sz w:val="22"/>
          <w:szCs w:val="22"/>
        </w:rPr>
      </w:pPr>
    </w:p>
    <w:p w14:paraId="1ADA5D16" w14:textId="20CF1CA2" w:rsidR="00FD2FDD" w:rsidRPr="006C30E0" w:rsidRDefault="00FD2FDD" w:rsidP="006C30E0">
      <w:pPr>
        <w:spacing w:line="276" w:lineRule="auto"/>
        <w:rPr>
          <w:rFonts w:asciiTheme="minorHAnsi" w:hAnsiTheme="minorHAnsi" w:cstheme="minorHAnsi"/>
          <w:sz w:val="22"/>
          <w:szCs w:val="22"/>
        </w:rPr>
      </w:pPr>
      <w:r w:rsidRPr="00671A91">
        <w:rPr>
          <w:rFonts w:asciiTheme="minorHAnsi" w:hAnsiTheme="minorHAnsi" w:cstheme="minorHAnsi"/>
          <w:sz w:val="22"/>
          <w:szCs w:val="22"/>
        </w:rPr>
        <w:t>The proposed time</w:t>
      </w:r>
      <w:r w:rsidR="00926B6B" w:rsidRPr="00671A91">
        <w:rPr>
          <w:rFonts w:asciiTheme="minorHAnsi" w:hAnsiTheme="minorHAnsi" w:cstheme="minorHAnsi"/>
          <w:sz w:val="22"/>
          <w:szCs w:val="22"/>
        </w:rPr>
        <w:t>scale</w:t>
      </w:r>
      <w:r w:rsidR="00615FF9" w:rsidRPr="00671A91">
        <w:rPr>
          <w:rFonts w:asciiTheme="minorHAnsi" w:hAnsiTheme="minorHAnsi" w:cstheme="minorHAnsi"/>
          <w:sz w:val="22"/>
          <w:szCs w:val="22"/>
        </w:rPr>
        <w:t>s for short and long-term pathways are noted</w:t>
      </w:r>
      <w:r w:rsidR="00D0110D" w:rsidRPr="00671A91">
        <w:rPr>
          <w:rFonts w:asciiTheme="minorHAnsi" w:hAnsiTheme="minorHAnsi" w:cstheme="minorHAnsi"/>
          <w:sz w:val="22"/>
          <w:szCs w:val="22"/>
        </w:rPr>
        <w:t xml:space="preserve"> and these should be sufficient to accommodate the current </w:t>
      </w:r>
      <w:r w:rsidR="00E0633C" w:rsidRPr="00671A91">
        <w:rPr>
          <w:rFonts w:asciiTheme="minorHAnsi" w:hAnsiTheme="minorHAnsi" w:cstheme="minorHAnsi"/>
          <w:sz w:val="22"/>
          <w:szCs w:val="22"/>
        </w:rPr>
        <w:t>variability</w:t>
      </w:r>
      <w:r w:rsidR="00D0110D" w:rsidRPr="00671A91">
        <w:rPr>
          <w:rFonts w:asciiTheme="minorHAnsi" w:hAnsiTheme="minorHAnsi" w:cstheme="minorHAnsi"/>
          <w:sz w:val="22"/>
          <w:szCs w:val="22"/>
        </w:rPr>
        <w:t xml:space="preserve"> in local plan per</w:t>
      </w:r>
      <w:r w:rsidR="004849B6" w:rsidRPr="00671A91">
        <w:rPr>
          <w:rFonts w:asciiTheme="minorHAnsi" w:hAnsiTheme="minorHAnsi" w:cstheme="minorHAnsi"/>
          <w:sz w:val="22"/>
          <w:szCs w:val="22"/>
        </w:rPr>
        <w:t xml:space="preserve">iods and </w:t>
      </w:r>
      <w:r w:rsidR="008552B5" w:rsidRPr="00671A91">
        <w:rPr>
          <w:rFonts w:asciiTheme="minorHAnsi" w:hAnsiTheme="minorHAnsi" w:cstheme="minorHAnsi"/>
          <w:sz w:val="22"/>
          <w:szCs w:val="22"/>
        </w:rPr>
        <w:t>government funding for the Strategic Road and Rail networks</w:t>
      </w:r>
      <w:r w:rsidR="00A158E4" w:rsidRPr="00671A91">
        <w:rPr>
          <w:rFonts w:asciiTheme="minorHAnsi" w:hAnsiTheme="minorHAnsi" w:cstheme="minorHAnsi"/>
          <w:sz w:val="22"/>
          <w:szCs w:val="22"/>
        </w:rPr>
        <w:t xml:space="preserve">, and </w:t>
      </w:r>
      <w:r w:rsidR="006F48DA" w:rsidRPr="00671A91">
        <w:rPr>
          <w:rFonts w:asciiTheme="minorHAnsi" w:hAnsiTheme="minorHAnsi" w:cstheme="minorHAnsi"/>
          <w:sz w:val="22"/>
          <w:szCs w:val="22"/>
        </w:rPr>
        <w:t>infrastructure funding.</w:t>
      </w:r>
      <w:r w:rsidR="00142A14" w:rsidRPr="00671A91">
        <w:rPr>
          <w:rFonts w:asciiTheme="minorHAnsi" w:hAnsiTheme="minorHAnsi" w:cstheme="minorHAnsi"/>
          <w:sz w:val="22"/>
          <w:szCs w:val="22"/>
        </w:rPr>
        <w:t xml:space="preserve"> This will also accommodate the governments </w:t>
      </w:r>
      <w:r w:rsidR="002043EA" w:rsidRPr="00671A91">
        <w:rPr>
          <w:rFonts w:asciiTheme="minorHAnsi" w:hAnsiTheme="minorHAnsi" w:cstheme="minorHAnsi"/>
          <w:sz w:val="22"/>
          <w:szCs w:val="22"/>
        </w:rPr>
        <w:t xml:space="preserve">targets to </w:t>
      </w:r>
      <w:r w:rsidR="00671A91" w:rsidRPr="00671A91">
        <w:rPr>
          <w:rFonts w:asciiTheme="minorHAnsi" w:hAnsiTheme="minorHAnsi" w:cstheme="minorHAnsi"/>
          <w:sz w:val="22"/>
          <w:szCs w:val="22"/>
        </w:rPr>
        <w:t>end</w:t>
      </w:r>
      <w:r w:rsidR="002043EA" w:rsidRPr="00671A91">
        <w:rPr>
          <w:rFonts w:asciiTheme="minorHAnsi" w:hAnsiTheme="minorHAnsi" w:cstheme="minorHAnsi"/>
          <w:sz w:val="22"/>
          <w:szCs w:val="22"/>
        </w:rPr>
        <w:t xml:space="preserve"> </w:t>
      </w:r>
      <w:r w:rsidR="000D522C" w:rsidRPr="00671A91">
        <w:rPr>
          <w:rFonts w:asciiTheme="minorHAnsi" w:hAnsiTheme="minorHAnsi" w:cstheme="minorHAnsi"/>
          <w:sz w:val="22"/>
          <w:szCs w:val="22"/>
        </w:rPr>
        <w:t xml:space="preserve">the manufacture of </w:t>
      </w:r>
      <w:r w:rsidR="0040707B" w:rsidRPr="00671A91">
        <w:rPr>
          <w:rFonts w:asciiTheme="minorHAnsi" w:hAnsiTheme="minorHAnsi" w:cstheme="minorHAnsi"/>
          <w:sz w:val="22"/>
          <w:szCs w:val="22"/>
        </w:rPr>
        <w:t xml:space="preserve">petrol/diesel </w:t>
      </w:r>
      <w:r w:rsidR="000D522C" w:rsidRPr="00671A91">
        <w:rPr>
          <w:rFonts w:asciiTheme="minorHAnsi" w:hAnsiTheme="minorHAnsi" w:cstheme="minorHAnsi"/>
          <w:sz w:val="22"/>
          <w:szCs w:val="22"/>
        </w:rPr>
        <w:t xml:space="preserve">cars and HGVs </w:t>
      </w:r>
      <w:r w:rsidR="000E5E5C" w:rsidRPr="00671A91">
        <w:rPr>
          <w:rFonts w:asciiTheme="minorHAnsi" w:hAnsiTheme="minorHAnsi" w:cstheme="minorHAnsi"/>
          <w:sz w:val="22"/>
          <w:szCs w:val="22"/>
        </w:rPr>
        <w:t xml:space="preserve">(up to 26 tonnes) </w:t>
      </w:r>
      <w:r w:rsidR="000D522C" w:rsidRPr="00671A91">
        <w:rPr>
          <w:rFonts w:asciiTheme="minorHAnsi" w:hAnsiTheme="minorHAnsi" w:cstheme="minorHAnsi"/>
          <w:sz w:val="22"/>
          <w:szCs w:val="22"/>
        </w:rPr>
        <w:t>by 2</w:t>
      </w:r>
      <w:r w:rsidR="00BB4EE7" w:rsidRPr="00671A91">
        <w:rPr>
          <w:rFonts w:asciiTheme="minorHAnsi" w:hAnsiTheme="minorHAnsi" w:cstheme="minorHAnsi"/>
          <w:sz w:val="22"/>
          <w:szCs w:val="22"/>
        </w:rPr>
        <w:t>035.</w:t>
      </w:r>
    </w:p>
    <w:p w14:paraId="05D037A7" w14:textId="77777777" w:rsidR="006C30E0" w:rsidRPr="006C30E0" w:rsidRDefault="006C30E0" w:rsidP="006C30E0">
      <w:pPr>
        <w:spacing w:line="276" w:lineRule="auto"/>
        <w:rPr>
          <w:rFonts w:asciiTheme="minorHAnsi" w:hAnsiTheme="minorHAnsi" w:cstheme="minorHAnsi"/>
          <w:sz w:val="22"/>
          <w:szCs w:val="22"/>
        </w:rPr>
      </w:pPr>
      <w:r w:rsidRPr="006C30E0">
        <w:rPr>
          <w:rFonts w:asciiTheme="minorHAnsi" w:hAnsiTheme="minorHAnsi" w:cstheme="minorHAnsi"/>
          <w:sz w:val="22"/>
          <w:szCs w:val="22"/>
        </w:rPr>
        <w:t> </w:t>
      </w:r>
    </w:p>
    <w:p w14:paraId="1FF3B705" w14:textId="44C8B263" w:rsidR="006C30E0" w:rsidRPr="006C30E0" w:rsidRDefault="006C30E0" w:rsidP="006C30E0">
      <w:pPr>
        <w:spacing w:line="276" w:lineRule="auto"/>
        <w:rPr>
          <w:rFonts w:asciiTheme="minorHAnsi" w:hAnsiTheme="minorHAnsi" w:cstheme="minorHAnsi"/>
          <w:sz w:val="22"/>
          <w:szCs w:val="22"/>
        </w:rPr>
      </w:pPr>
      <w:r w:rsidRPr="006C30E0">
        <w:rPr>
          <w:rFonts w:asciiTheme="minorHAnsi" w:hAnsiTheme="minorHAnsi" w:cstheme="minorHAnsi"/>
          <w:sz w:val="22"/>
          <w:szCs w:val="22"/>
        </w:rPr>
        <w:t xml:space="preserve">Transport East is </w:t>
      </w:r>
      <w:r w:rsidR="00282373">
        <w:rPr>
          <w:rFonts w:asciiTheme="minorHAnsi" w:hAnsiTheme="minorHAnsi" w:cstheme="minorHAnsi"/>
          <w:sz w:val="22"/>
          <w:szCs w:val="22"/>
        </w:rPr>
        <w:t>keen</w:t>
      </w:r>
      <w:r w:rsidRPr="006C30E0">
        <w:rPr>
          <w:rFonts w:asciiTheme="minorHAnsi" w:hAnsiTheme="minorHAnsi" w:cstheme="minorHAnsi"/>
          <w:sz w:val="22"/>
          <w:szCs w:val="22"/>
        </w:rPr>
        <w:t xml:space="preserve"> to understand the long-term energy requirements of our regional transport network. In particular, the RESP must address:</w:t>
      </w:r>
    </w:p>
    <w:p w14:paraId="63C0FAE1" w14:textId="77777777" w:rsidR="006C30E0" w:rsidRPr="006C30E0" w:rsidRDefault="006C30E0" w:rsidP="006C30E0">
      <w:pPr>
        <w:numPr>
          <w:ilvl w:val="0"/>
          <w:numId w:val="18"/>
        </w:numPr>
        <w:spacing w:line="276" w:lineRule="auto"/>
        <w:rPr>
          <w:rFonts w:asciiTheme="minorHAnsi" w:hAnsiTheme="minorHAnsi" w:cstheme="minorHAnsi"/>
          <w:sz w:val="22"/>
          <w:szCs w:val="22"/>
        </w:rPr>
      </w:pPr>
      <w:r w:rsidRPr="006C30E0">
        <w:rPr>
          <w:rFonts w:asciiTheme="minorHAnsi" w:hAnsiTheme="minorHAnsi" w:cstheme="minorHAnsi"/>
          <w:sz w:val="22"/>
          <w:szCs w:val="22"/>
        </w:rPr>
        <w:t>The growing need for electricity to power EVs and electrified public transport.</w:t>
      </w:r>
    </w:p>
    <w:p w14:paraId="21E90342" w14:textId="115AC209" w:rsidR="00FE3774" w:rsidRDefault="006C30E0" w:rsidP="006C30E0">
      <w:pPr>
        <w:numPr>
          <w:ilvl w:val="0"/>
          <w:numId w:val="18"/>
        </w:numPr>
        <w:spacing w:line="276" w:lineRule="auto"/>
        <w:rPr>
          <w:rFonts w:asciiTheme="minorHAnsi" w:hAnsiTheme="minorHAnsi" w:cstheme="minorHAnsi"/>
          <w:sz w:val="22"/>
          <w:szCs w:val="22"/>
        </w:rPr>
      </w:pPr>
      <w:r w:rsidRPr="006C30E0">
        <w:rPr>
          <w:rFonts w:asciiTheme="minorHAnsi" w:hAnsiTheme="minorHAnsi" w:cstheme="minorHAnsi"/>
          <w:sz w:val="22"/>
          <w:szCs w:val="22"/>
        </w:rPr>
        <w:t>Hydrogen as an emerging solution for heavy goods vehicles (HGVs)</w:t>
      </w:r>
      <w:r w:rsidR="00B720FD">
        <w:rPr>
          <w:rFonts w:asciiTheme="minorHAnsi" w:hAnsiTheme="minorHAnsi" w:cstheme="minorHAnsi"/>
          <w:sz w:val="22"/>
          <w:szCs w:val="22"/>
        </w:rPr>
        <w:t xml:space="preserve"> and</w:t>
      </w:r>
      <w:r w:rsidRPr="006C30E0">
        <w:rPr>
          <w:rFonts w:asciiTheme="minorHAnsi" w:hAnsiTheme="minorHAnsi" w:cstheme="minorHAnsi"/>
          <w:sz w:val="22"/>
          <w:szCs w:val="22"/>
        </w:rPr>
        <w:t xml:space="preserve"> maritime transport</w:t>
      </w:r>
      <w:r w:rsidR="00B720FD">
        <w:rPr>
          <w:rFonts w:asciiTheme="minorHAnsi" w:hAnsiTheme="minorHAnsi" w:cstheme="minorHAnsi"/>
          <w:sz w:val="22"/>
          <w:szCs w:val="22"/>
        </w:rPr>
        <w:t>.</w:t>
      </w:r>
      <w:r w:rsidRPr="006C30E0">
        <w:rPr>
          <w:rFonts w:asciiTheme="minorHAnsi" w:hAnsiTheme="minorHAnsi" w:cstheme="minorHAnsi"/>
          <w:sz w:val="22"/>
          <w:szCs w:val="22"/>
        </w:rPr>
        <w:t xml:space="preserve"> </w:t>
      </w:r>
    </w:p>
    <w:p w14:paraId="7D656F30" w14:textId="3014ABE4" w:rsidR="006C30E0" w:rsidRPr="0086235C" w:rsidRDefault="00131887">
      <w:pPr>
        <w:pStyle w:val="ListParagraph"/>
        <w:numPr>
          <w:ilvl w:val="0"/>
          <w:numId w:val="18"/>
        </w:numPr>
        <w:spacing w:line="276" w:lineRule="auto"/>
        <w:rPr>
          <w:rFonts w:asciiTheme="minorHAnsi" w:hAnsiTheme="minorHAnsi" w:cstheme="minorHAnsi"/>
          <w:sz w:val="22"/>
          <w:szCs w:val="22"/>
        </w:rPr>
      </w:pPr>
      <w:r w:rsidRPr="00C614CF">
        <w:rPr>
          <w:rFonts w:asciiTheme="minorHAnsi" w:hAnsiTheme="minorHAnsi" w:cstheme="minorHAnsi"/>
          <w:sz w:val="22"/>
          <w:szCs w:val="22"/>
        </w:rPr>
        <w:t>T</w:t>
      </w:r>
      <w:r w:rsidR="00FE3774" w:rsidRPr="00C614CF">
        <w:rPr>
          <w:rFonts w:asciiTheme="minorHAnsi" w:hAnsiTheme="minorHAnsi" w:cstheme="minorHAnsi"/>
          <w:sz w:val="22"/>
          <w:szCs w:val="22"/>
        </w:rPr>
        <w:t>he need for alternative fuels to support the decarbonisation of aviation</w:t>
      </w:r>
      <w:r w:rsidRPr="0028755C">
        <w:rPr>
          <w:rFonts w:asciiTheme="minorHAnsi" w:hAnsiTheme="minorHAnsi" w:cstheme="minorHAnsi"/>
          <w:sz w:val="22"/>
          <w:szCs w:val="22"/>
        </w:rPr>
        <w:t xml:space="preserve"> and</w:t>
      </w:r>
      <w:r w:rsidRPr="0086235C">
        <w:rPr>
          <w:rFonts w:asciiTheme="minorHAnsi" w:hAnsiTheme="minorHAnsi" w:cstheme="minorHAnsi"/>
          <w:sz w:val="22"/>
          <w:szCs w:val="22"/>
        </w:rPr>
        <w:t xml:space="preserve"> delivery of public transport in rural areas</w:t>
      </w:r>
      <w:r w:rsidR="00180A60" w:rsidRPr="0086235C">
        <w:rPr>
          <w:rFonts w:asciiTheme="minorHAnsi" w:hAnsiTheme="minorHAnsi" w:cstheme="minorHAnsi"/>
          <w:sz w:val="22"/>
          <w:szCs w:val="22"/>
        </w:rPr>
        <w:t>,</w:t>
      </w:r>
      <w:r w:rsidR="00B720FD" w:rsidRPr="0086235C">
        <w:rPr>
          <w:rFonts w:asciiTheme="minorHAnsi" w:hAnsiTheme="minorHAnsi" w:cstheme="minorHAnsi"/>
          <w:sz w:val="22"/>
          <w:szCs w:val="22"/>
        </w:rPr>
        <w:t xml:space="preserve"> where preferred fuel types have not yet been established</w:t>
      </w:r>
      <w:r w:rsidR="006C30E0" w:rsidRPr="0086235C">
        <w:rPr>
          <w:rFonts w:asciiTheme="minorHAnsi" w:hAnsiTheme="minorHAnsi" w:cstheme="minorHAnsi"/>
          <w:sz w:val="22"/>
          <w:szCs w:val="22"/>
        </w:rPr>
        <w:t>.</w:t>
      </w:r>
    </w:p>
    <w:p w14:paraId="37678265" w14:textId="77777777" w:rsidR="006C30E0" w:rsidRPr="006C30E0" w:rsidRDefault="006C30E0" w:rsidP="006C30E0">
      <w:pPr>
        <w:numPr>
          <w:ilvl w:val="0"/>
          <w:numId w:val="18"/>
        </w:numPr>
        <w:spacing w:line="276" w:lineRule="auto"/>
        <w:rPr>
          <w:rFonts w:asciiTheme="minorHAnsi" w:hAnsiTheme="minorHAnsi" w:cstheme="minorHAnsi"/>
          <w:sz w:val="22"/>
          <w:szCs w:val="22"/>
        </w:rPr>
      </w:pPr>
      <w:r w:rsidRPr="006C30E0">
        <w:rPr>
          <w:rFonts w:asciiTheme="minorHAnsi" w:hAnsiTheme="minorHAnsi" w:cstheme="minorHAnsi"/>
          <w:sz w:val="22"/>
          <w:szCs w:val="22"/>
        </w:rPr>
        <w:t>The role of local and regional authorities in planning for transport energy infrastructure, such as EV charging stations and hydrogen refuelling.</w:t>
      </w:r>
    </w:p>
    <w:p w14:paraId="19021D35" w14:textId="77777777" w:rsidR="006C30E0" w:rsidRPr="006C30E0" w:rsidRDefault="006C30E0" w:rsidP="006C30E0">
      <w:pPr>
        <w:spacing w:line="276" w:lineRule="auto"/>
        <w:rPr>
          <w:rFonts w:asciiTheme="minorHAnsi" w:hAnsiTheme="minorHAnsi" w:cstheme="minorHAnsi"/>
          <w:sz w:val="22"/>
          <w:szCs w:val="22"/>
        </w:rPr>
      </w:pPr>
      <w:r w:rsidRPr="006C30E0">
        <w:rPr>
          <w:rFonts w:asciiTheme="minorHAnsi" w:hAnsiTheme="minorHAnsi" w:cstheme="minorHAnsi"/>
          <w:sz w:val="22"/>
          <w:szCs w:val="22"/>
        </w:rPr>
        <w:t> </w:t>
      </w:r>
    </w:p>
    <w:p w14:paraId="01273CCB" w14:textId="50D9CF95" w:rsidR="006C30E0" w:rsidRDefault="006C30E0" w:rsidP="006C30E0">
      <w:pPr>
        <w:spacing w:line="276" w:lineRule="auto"/>
        <w:rPr>
          <w:rFonts w:asciiTheme="minorHAnsi" w:hAnsiTheme="minorHAnsi" w:cstheme="minorHAnsi"/>
          <w:sz w:val="22"/>
          <w:szCs w:val="22"/>
        </w:rPr>
      </w:pPr>
      <w:r w:rsidRPr="006C30E0">
        <w:rPr>
          <w:rFonts w:asciiTheme="minorHAnsi" w:hAnsiTheme="minorHAnsi" w:cstheme="minorHAnsi"/>
          <w:b/>
          <w:bCs/>
          <w:sz w:val="22"/>
          <w:szCs w:val="22"/>
        </w:rPr>
        <w:t>Recommendation:</w:t>
      </w:r>
      <w:r w:rsidRPr="006C30E0">
        <w:rPr>
          <w:rFonts w:asciiTheme="minorHAnsi" w:hAnsiTheme="minorHAnsi" w:cstheme="minorHAnsi"/>
          <w:sz w:val="22"/>
          <w:szCs w:val="22"/>
        </w:rPr>
        <w:t xml:space="preserve"> The RESP should model transport-related energy demand as a key component, with pathways reflecting regional transport decarboni</w:t>
      </w:r>
      <w:r w:rsidR="0066493F">
        <w:rPr>
          <w:rFonts w:asciiTheme="minorHAnsi" w:hAnsiTheme="minorHAnsi" w:cstheme="minorHAnsi"/>
          <w:sz w:val="22"/>
          <w:szCs w:val="22"/>
        </w:rPr>
        <w:t>s</w:t>
      </w:r>
      <w:r w:rsidRPr="006C30E0">
        <w:rPr>
          <w:rFonts w:asciiTheme="minorHAnsi" w:hAnsiTheme="minorHAnsi" w:cstheme="minorHAnsi"/>
          <w:sz w:val="22"/>
          <w:szCs w:val="22"/>
        </w:rPr>
        <w:t>ation targets. Local authorities should be supported in developing transport energy infrastructure aligned with net-zero pathways, ensuring that the grid can accommodate increased demand.</w:t>
      </w:r>
    </w:p>
    <w:p w14:paraId="5BDC720F" w14:textId="77777777" w:rsidR="00EE3B1D" w:rsidRDefault="00EE3B1D" w:rsidP="006C30E0">
      <w:pPr>
        <w:spacing w:line="276" w:lineRule="auto"/>
        <w:rPr>
          <w:rFonts w:asciiTheme="minorHAnsi" w:hAnsiTheme="minorHAnsi" w:cstheme="minorHAnsi"/>
          <w:sz w:val="22"/>
          <w:szCs w:val="22"/>
        </w:rPr>
      </w:pPr>
    </w:p>
    <w:p w14:paraId="1BACEC66" w14:textId="2476A093" w:rsidR="00EE3B1D" w:rsidRPr="003C4637" w:rsidRDefault="00EE3B1D" w:rsidP="00EE3B1D">
      <w:pPr>
        <w:spacing w:line="276" w:lineRule="auto"/>
        <w:rPr>
          <w:rFonts w:asciiTheme="minorHAnsi" w:hAnsiTheme="minorHAnsi" w:cstheme="minorHAnsi"/>
          <w:b/>
          <w:bCs/>
          <w:sz w:val="22"/>
          <w:szCs w:val="22"/>
        </w:rPr>
      </w:pPr>
      <w:r w:rsidRPr="003C4637">
        <w:rPr>
          <w:rFonts w:asciiTheme="minorHAnsi" w:hAnsiTheme="minorHAnsi" w:cstheme="minorHAnsi"/>
          <w:b/>
          <w:bCs/>
          <w:sz w:val="22"/>
          <w:szCs w:val="22"/>
        </w:rPr>
        <w:t>Strategic Investment in Energy Infrastructure to Support Transport (Chapter 3)</w:t>
      </w:r>
    </w:p>
    <w:p w14:paraId="68913E5A" w14:textId="77777777" w:rsidR="006A3DEB" w:rsidRDefault="006A3DEB" w:rsidP="00EE3B1D">
      <w:pPr>
        <w:spacing w:line="276" w:lineRule="auto"/>
        <w:rPr>
          <w:rFonts w:asciiTheme="minorHAnsi" w:hAnsiTheme="minorHAnsi" w:cstheme="minorHAnsi"/>
          <w:sz w:val="22"/>
          <w:szCs w:val="22"/>
        </w:rPr>
      </w:pPr>
    </w:p>
    <w:p w14:paraId="1807E4CD" w14:textId="10AA1917" w:rsidR="00EE3B1D" w:rsidRPr="00EE3B1D" w:rsidRDefault="00EE3B1D" w:rsidP="00EE3B1D">
      <w:pPr>
        <w:spacing w:line="276" w:lineRule="auto"/>
        <w:rPr>
          <w:rFonts w:asciiTheme="minorHAnsi" w:hAnsiTheme="minorHAnsi" w:cstheme="minorHAnsi"/>
          <w:sz w:val="22"/>
          <w:szCs w:val="22"/>
        </w:rPr>
      </w:pPr>
      <w:r w:rsidRPr="00EE3B1D">
        <w:rPr>
          <w:rFonts w:asciiTheme="minorHAnsi" w:hAnsiTheme="minorHAnsi" w:cstheme="minorHAnsi"/>
          <w:sz w:val="22"/>
          <w:szCs w:val="22"/>
        </w:rPr>
        <w:t xml:space="preserve">The Transport East region requires significant investment in energy infrastructure to support transport decarbonisation, including grid upgrades, EV charging infrastructure, and hydrogen production and distribution facilities. The region is already a hub for offshore wind, and we believe that the RESP should capitalise on this potential to deliver renewable energy for transport </w:t>
      </w:r>
      <w:r w:rsidR="00FD2FDD" w:rsidRPr="0086235C">
        <w:rPr>
          <w:rFonts w:asciiTheme="minorHAnsi" w:hAnsiTheme="minorHAnsi" w:cstheme="minorHAnsi"/>
          <w:sz w:val="22"/>
          <w:szCs w:val="22"/>
        </w:rPr>
        <w:t>and wider uses in the region</w:t>
      </w:r>
      <w:r w:rsidRPr="0086235C">
        <w:rPr>
          <w:rFonts w:asciiTheme="minorHAnsi" w:hAnsiTheme="minorHAnsi" w:cstheme="minorHAnsi"/>
          <w:sz w:val="22"/>
          <w:szCs w:val="22"/>
        </w:rPr>
        <w:t>.</w:t>
      </w:r>
    </w:p>
    <w:p w14:paraId="01E1474C" w14:textId="77777777" w:rsidR="00EE3B1D" w:rsidRPr="00EE3B1D" w:rsidRDefault="00EE3B1D" w:rsidP="00EE3B1D">
      <w:pPr>
        <w:spacing w:line="276" w:lineRule="auto"/>
        <w:rPr>
          <w:rFonts w:asciiTheme="minorHAnsi" w:hAnsiTheme="minorHAnsi" w:cstheme="minorHAnsi"/>
          <w:sz w:val="22"/>
          <w:szCs w:val="22"/>
        </w:rPr>
      </w:pPr>
    </w:p>
    <w:p w14:paraId="1B7E0013" w14:textId="63AF9749" w:rsidR="00EE3B1D" w:rsidRDefault="00EE3B1D" w:rsidP="00EE3B1D">
      <w:pPr>
        <w:spacing w:line="276" w:lineRule="auto"/>
        <w:rPr>
          <w:rFonts w:asciiTheme="minorHAnsi" w:hAnsiTheme="minorHAnsi" w:cstheme="minorHAnsi"/>
          <w:sz w:val="22"/>
          <w:szCs w:val="22"/>
        </w:rPr>
      </w:pPr>
      <w:r w:rsidRPr="00EE3B1D">
        <w:rPr>
          <w:rFonts w:asciiTheme="minorHAnsi" w:hAnsiTheme="minorHAnsi" w:cstheme="minorHAnsi"/>
          <w:b/>
          <w:bCs/>
          <w:sz w:val="22"/>
          <w:szCs w:val="22"/>
        </w:rPr>
        <w:t>Recommendation:</w:t>
      </w:r>
      <w:r w:rsidRPr="00EE3B1D">
        <w:rPr>
          <w:rFonts w:asciiTheme="minorHAnsi" w:hAnsiTheme="minorHAnsi" w:cstheme="minorHAnsi"/>
          <w:sz w:val="22"/>
          <w:szCs w:val="22"/>
        </w:rPr>
        <w:t xml:space="preserve"> We encourage Ofgem and NESO to prioriti</w:t>
      </w:r>
      <w:r w:rsidR="00850798">
        <w:rPr>
          <w:rFonts w:asciiTheme="minorHAnsi" w:hAnsiTheme="minorHAnsi" w:cstheme="minorHAnsi"/>
          <w:sz w:val="22"/>
          <w:szCs w:val="22"/>
        </w:rPr>
        <w:t>s</w:t>
      </w:r>
      <w:r w:rsidRPr="00EE3B1D">
        <w:rPr>
          <w:rFonts w:asciiTheme="minorHAnsi" w:hAnsiTheme="minorHAnsi" w:cstheme="minorHAnsi"/>
          <w:sz w:val="22"/>
          <w:szCs w:val="22"/>
        </w:rPr>
        <w:t xml:space="preserve">e investment in energy infrastructure that will support the decarbonisation of transport networks in Norfolk, Suffolk, Essex, Thurrock, and Southend-on-Sea. This should include strategic investments in grid capacity, particularly in areas with high transport demand, such as ports, </w:t>
      </w:r>
      <w:r w:rsidR="00FF1998">
        <w:rPr>
          <w:rFonts w:asciiTheme="minorHAnsi" w:hAnsiTheme="minorHAnsi" w:cstheme="minorHAnsi"/>
          <w:sz w:val="22"/>
          <w:szCs w:val="22"/>
        </w:rPr>
        <w:t xml:space="preserve">airports, </w:t>
      </w:r>
      <w:r w:rsidRPr="00EE3B1D">
        <w:rPr>
          <w:rFonts w:asciiTheme="minorHAnsi" w:hAnsiTheme="minorHAnsi" w:cstheme="minorHAnsi"/>
          <w:sz w:val="22"/>
          <w:szCs w:val="22"/>
        </w:rPr>
        <w:t>major road</w:t>
      </w:r>
      <w:r w:rsidR="006E53C2">
        <w:rPr>
          <w:rFonts w:asciiTheme="minorHAnsi" w:hAnsiTheme="minorHAnsi" w:cstheme="minorHAnsi"/>
          <w:sz w:val="22"/>
          <w:szCs w:val="22"/>
        </w:rPr>
        <w:t xml:space="preserve"> and rail</w:t>
      </w:r>
      <w:r w:rsidRPr="00EE3B1D">
        <w:rPr>
          <w:rFonts w:asciiTheme="minorHAnsi" w:hAnsiTheme="minorHAnsi" w:cstheme="minorHAnsi"/>
          <w:sz w:val="22"/>
          <w:szCs w:val="22"/>
        </w:rPr>
        <w:t xml:space="preserve"> networks, and logistics hubs.</w:t>
      </w:r>
    </w:p>
    <w:p w14:paraId="2008DB1D" w14:textId="77777777" w:rsidR="006E53C2" w:rsidRDefault="006E53C2" w:rsidP="006E53C2">
      <w:pPr>
        <w:spacing w:line="276" w:lineRule="auto"/>
        <w:rPr>
          <w:rFonts w:asciiTheme="minorHAnsi" w:hAnsiTheme="minorHAnsi" w:cstheme="minorHAnsi"/>
          <w:sz w:val="22"/>
          <w:szCs w:val="22"/>
        </w:rPr>
      </w:pPr>
    </w:p>
    <w:p w14:paraId="6C366FD1" w14:textId="1C05A7F3" w:rsidR="006E53C2" w:rsidRPr="003C4637" w:rsidRDefault="006E53C2" w:rsidP="006E53C2">
      <w:pPr>
        <w:spacing w:line="276" w:lineRule="auto"/>
        <w:rPr>
          <w:rFonts w:asciiTheme="minorHAnsi" w:hAnsiTheme="minorHAnsi" w:cstheme="minorHAnsi"/>
          <w:b/>
          <w:bCs/>
          <w:sz w:val="22"/>
          <w:szCs w:val="22"/>
        </w:rPr>
      </w:pPr>
      <w:r w:rsidRPr="003C4637">
        <w:rPr>
          <w:rFonts w:asciiTheme="minorHAnsi" w:hAnsiTheme="minorHAnsi" w:cstheme="minorHAnsi"/>
          <w:b/>
          <w:bCs/>
          <w:sz w:val="22"/>
          <w:szCs w:val="22"/>
        </w:rPr>
        <w:t>Engagement and Governance (Chapter 4)</w:t>
      </w:r>
    </w:p>
    <w:p w14:paraId="7F6C96F7" w14:textId="78AB6798" w:rsidR="006E53C2" w:rsidRDefault="006E53C2" w:rsidP="006E53C2">
      <w:pPr>
        <w:spacing w:line="276" w:lineRule="auto"/>
        <w:rPr>
          <w:rFonts w:asciiTheme="minorHAnsi" w:hAnsiTheme="minorHAnsi" w:cstheme="minorHAnsi"/>
          <w:sz w:val="22"/>
          <w:szCs w:val="22"/>
        </w:rPr>
      </w:pPr>
    </w:p>
    <w:p w14:paraId="3CBA49DE" w14:textId="77777777" w:rsidR="00145DCC" w:rsidRPr="00184E6C" w:rsidRDefault="00145DCC" w:rsidP="00145DCC">
      <w:pPr>
        <w:autoSpaceDE w:val="0"/>
        <w:autoSpaceDN w:val="0"/>
        <w:adjustRightInd w:val="0"/>
        <w:rPr>
          <w:rFonts w:asciiTheme="minorHAnsi" w:eastAsiaTheme="minorHAnsi" w:hAnsiTheme="minorHAnsi" w:cstheme="minorHAnsi"/>
          <w:i/>
          <w:iCs/>
          <w:color w:val="000000"/>
          <w:sz w:val="22"/>
          <w:szCs w:val="22"/>
          <w:lang w:eastAsia="en-US"/>
        </w:rPr>
      </w:pPr>
      <w:r w:rsidRPr="00184E6C">
        <w:rPr>
          <w:rFonts w:asciiTheme="minorHAnsi" w:eastAsiaTheme="minorHAnsi" w:hAnsiTheme="minorHAnsi" w:cstheme="minorHAnsi"/>
          <w:b/>
          <w:bCs/>
          <w:i/>
          <w:iCs/>
          <w:color w:val="000000"/>
          <w:sz w:val="22"/>
          <w:szCs w:val="22"/>
          <w:lang w:eastAsia="en-US"/>
        </w:rPr>
        <w:t xml:space="preserve">Section summary </w:t>
      </w:r>
    </w:p>
    <w:p w14:paraId="6881B3C6" w14:textId="0F7E423B" w:rsidR="00CE1857" w:rsidRPr="00145DCC" w:rsidRDefault="00ED2AF9" w:rsidP="006E53C2">
      <w:pPr>
        <w:spacing w:line="276" w:lineRule="auto"/>
        <w:rPr>
          <w:rFonts w:asciiTheme="minorHAnsi" w:hAnsiTheme="minorHAnsi" w:cstheme="minorHAnsi"/>
          <w:i/>
          <w:iCs/>
          <w:sz w:val="22"/>
          <w:szCs w:val="22"/>
        </w:rPr>
      </w:pPr>
      <w:r w:rsidRPr="00145DCC">
        <w:rPr>
          <w:rFonts w:asciiTheme="minorHAnsi" w:hAnsiTheme="minorHAnsi" w:cstheme="minorHAnsi"/>
          <w:i/>
          <w:iCs/>
          <w:sz w:val="22"/>
          <w:szCs w:val="22"/>
        </w:rPr>
        <w:t xml:space="preserve">This chapter </w:t>
      </w:r>
      <w:r w:rsidR="00145DCC" w:rsidRPr="00145DCC">
        <w:rPr>
          <w:rFonts w:asciiTheme="minorHAnsi" w:hAnsiTheme="minorHAnsi" w:cstheme="minorHAnsi"/>
          <w:i/>
          <w:iCs/>
          <w:sz w:val="22"/>
          <w:szCs w:val="22"/>
        </w:rPr>
        <w:t xml:space="preserve">sets out </w:t>
      </w:r>
      <w:r w:rsidRPr="00145DCC">
        <w:rPr>
          <w:rFonts w:asciiTheme="minorHAnsi" w:hAnsiTheme="minorHAnsi" w:cstheme="minorHAnsi"/>
          <w:i/>
          <w:iCs/>
          <w:sz w:val="22"/>
          <w:szCs w:val="22"/>
        </w:rPr>
        <w:t>propos</w:t>
      </w:r>
      <w:r w:rsidR="00145DCC" w:rsidRPr="00145DCC">
        <w:rPr>
          <w:rFonts w:asciiTheme="minorHAnsi" w:hAnsiTheme="minorHAnsi" w:cstheme="minorHAnsi"/>
          <w:i/>
          <w:iCs/>
          <w:sz w:val="22"/>
          <w:szCs w:val="22"/>
        </w:rPr>
        <w:t>als</w:t>
      </w:r>
      <w:r w:rsidRPr="00145DCC">
        <w:rPr>
          <w:rFonts w:asciiTheme="minorHAnsi" w:hAnsiTheme="minorHAnsi" w:cstheme="minorHAnsi"/>
          <w:i/>
          <w:iCs/>
          <w:sz w:val="22"/>
          <w:szCs w:val="22"/>
        </w:rPr>
        <w:t xml:space="preserve"> </w:t>
      </w:r>
      <w:r w:rsidR="00145DCC" w:rsidRPr="00145DCC">
        <w:rPr>
          <w:rFonts w:asciiTheme="minorHAnsi" w:hAnsiTheme="minorHAnsi" w:cstheme="minorHAnsi"/>
          <w:i/>
          <w:iCs/>
          <w:sz w:val="22"/>
          <w:szCs w:val="22"/>
        </w:rPr>
        <w:t xml:space="preserve">that </w:t>
      </w:r>
      <w:r w:rsidRPr="00145DCC">
        <w:rPr>
          <w:rFonts w:asciiTheme="minorHAnsi" w:hAnsiTheme="minorHAnsi" w:cstheme="minorHAnsi"/>
          <w:i/>
          <w:iCs/>
          <w:sz w:val="22"/>
          <w:szCs w:val="22"/>
        </w:rPr>
        <w:t xml:space="preserve">each region </w:t>
      </w:r>
      <w:r w:rsidR="00145DCC" w:rsidRPr="00145DCC">
        <w:rPr>
          <w:rFonts w:asciiTheme="minorHAnsi" w:hAnsiTheme="minorHAnsi" w:cstheme="minorHAnsi"/>
          <w:i/>
          <w:iCs/>
          <w:sz w:val="22"/>
          <w:szCs w:val="22"/>
        </w:rPr>
        <w:t>should</w:t>
      </w:r>
      <w:r w:rsidRPr="00145DCC">
        <w:rPr>
          <w:rFonts w:asciiTheme="minorHAnsi" w:hAnsiTheme="minorHAnsi" w:cstheme="minorHAnsi"/>
          <w:i/>
          <w:iCs/>
          <w:sz w:val="22"/>
          <w:szCs w:val="22"/>
        </w:rPr>
        <w:t xml:space="preserve"> have a Strategic Board to facilitate transparency, heighten visibility of regional priorities and provide oversight of the RESP. The Strategic Board </w:t>
      </w:r>
      <w:r w:rsidR="00145DCC" w:rsidRPr="00145DCC">
        <w:rPr>
          <w:rFonts w:asciiTheme="minorHAnsi" w:hAnsiTheme="minorHAnsi" w:cstheme="minorHAnsi"/>
          <w:i/>
          <w:iCs/>
          <w:sz w:val="22"/>
          <w:szCs w:val="22"/>
        </w:rPr>
        <w:t>is proposed to</w:t>
      </w:r>
      <w:r w:rsidRPr="00145DCC">
        <w:rPr>
          <w:rFonts w:asciiTheme="minorHAnsi" w:hAnsiTheme="minorHAnsi" w:cstheme="minorHAnsi"/>
          <w:i/>
          <w:iCs/>
          <w:sz w:val="22"/>
          <w:szCs w:val="22"/>
        </w:rPr>
        <w:t xml:space="preserve"> be made up of local democratic (upper tier authorities) and network company representatives. Alongside the Strategic Board, forums such as working groups </w:t>
      </w:r>
      <w:r w:rsidR="00145DCC" w:rsidRPr="00145DCC">
        <w:rPr>
          <w:rFonts w:asciiTheme="minorHAnsi" w:hAnsiTheme="minorHAnsi" w:cstheme="minorHAnsi"/>
          <w:i/>
          <w:iCs/>
          <w:sz w:val="22"/>
          <w:szCs w:val="22"/>
        </w:rPr>
        <w:t>are considered</w:t>
      </w:r>
      <w:r w:rsidRPr="00145DCC">
        <w:rPr>
          <w:rFonts w:asciiTheme="minorHAnsi" w:hAnsiTheme="minorHAnsi" w:cstheme="minorHAnsi"/>
          <w:i/>
          <w:iCs/>
          <w:sz w:val="22"/>
          <w:szCs w:val="22"/>
        </w:rPr>
        <w:t xml:space="preserve"> vital to gathering place-based views and data, weighing-up technical feasibility and cross-vector optimisation.</w:t>
      </w:r>
    </w:p>
    <w:p w14:paraId="2811B3D0" w14:textId="77777777" w:rsidR="00CE1857" w:rsidRPr="006E53C2" w:rsidRDefault="00CE1857" w:rsidP="006E53C2">
      <w:pPr>
        <w:spacing w:line="276" w:lineRule="auto"/>
        <w:rPr>
          <w:rFonts w:asciiTheme="minorHAnsi" w:hAnsiTheme="minorHAnsi" w:cstheme="minorHAnsi"/>
          <w:sz w:val="22"/>
          <w:szCs w:val="22"/>
        </w:rPr>
      </w:pPr>
    </w:p>
    <w:p w14:paraId="03E86D42" w14:textId="77777777" w:rsidR="006E53C2" w:rsidRPr="006E53C2" w:rsidRDefault="006E53C2" w:rsidP="006E53C2">
      <w:pPr>
        <w:spacing w:line="276" w:lineRule="auto"/>
        <w:rPr>
          <w:rFonts w:asciiTheme="minorHAnsi" w:hAnsiTheme="minorHAnsi" w:cstheme="minorHAnsi"/>
          <w:sz w:val="22"/>
          <w:szCs w:val="22"/>
        </w:rPr>
      </w:pPr>
      <w:r w:rsidRPr="006E53C2">
        <w:rPr>
          <w:rFonts w:asciiTheme="minorHAnsi" w:hAnsiTheme="minorHAnsi" w:cstheme="minorHAnsi"/>
          <w:sz w:val="22"/>
          <w:szCs w:val="22"/>
        </w:rPr>
        <w:t>Transport East supports the creation of a Strategic Board to oversee the development of the RESP. Given the critical role that transport plays in the energy system, we propose that STBs like Transport East have a formal role in this governance structure. The representation of transport bodies on the Strategic Board will ensure that transport decarbonisation is fully integrated into regional energy planning.</w:t>
      </w:r>
    </w:p>
    <w:p w14:paraId="06B42345" w14:textId="77777777" w:rsidR="006E53C2" w:rsidRPr="006E53C2" w:rsidRDefault="006E53C2" w:rsidP="006E53C2">
      <w:pPr>
        <w:spacing w:line="276" w:lineRule="auto"/>
        <w:rPr>
          <w:rFonts w:asciiTheme="minorHAnsi" w:hAnsiTheme="minorHAnsi" w:cstheme="minorHAnsi"/>
          <w:sz w:val="22"/>
          <w:szCs w:val="22"/>
        </w:rPr>
      </w:pPr>
      <w:r w:rsidRPr="006E53C2">
        <w:rPr>
          <w:rFonts w:asciiTheme="minorHAnsi" w:hAnsiTheme="minorHAnsi" w:cstheme="minorHAnsi"/>
          <w:sz w:val="22"/>
          <w:szCs w:val="22"/>
        </w:rPr>
        <w:t> </w:t>
      </w:r>
    </w:p>
    <w:p w14:paraId="47B9BA93" w14:textId="77777777" w:rsidR="006E53C2" w:rsidRDefault="006E53C2" w:rsidP="006E53C2">
      <w:pPr>
        <w:spacing w:line="276" w:lineRule="auto"/>
        <w:rPr>
          <w:rFonts w:asciiTheme="minorHAnsi" w:hAnsiTheme="minorHAnsi" w:cstheme="minorHAnsi"/>
          <w:sz w:val="22"/>
          <w:szCs w:val="22"/>
        </w:rPr>
      </w:pPr>
      <w:r w:rsidRPr="006E53C2">
        <w:rPr>
          <w:rFonts w:asciiTheme="minorHAnsi" w:hAnsiTheme="minorHAnsi" w:cstheme="minorHAnsi"/>
          <w:b/>
          <w:bCs/>
          <w:sz w:val="22"/>
          <w:szCs w:val="22"/>
        </w:rPr>
        <w:t>Recommendation:</w:t>
      </w:r>
      <w:r w:rsidRPr="006E53C2">
        <w:rPr>
          <w:rFonts w:asciiTheme="minorHAnsi" w:hAnsiTheme="minorHAnsi" w:cstheme="minorHAnsi"/>
          <w:sz w:val="22"/>
          <w:szCs w:val="22"/>
        </w:rPr>
        <w:t xml:space="preserve"> Transport East recommends that Sub-national Transport Bodies (STBs) be formally represented on the Strategic Boards for their respective regions. This will ensure that transport decarbonisation objectives are aligned with energy system planning, and that transport priorities are reflected in strategic decisions about energy infrastructure investments.</w:t>
      </w:r>
    </w:p>
    <w:p w14:paraId="2B54BBB2" w14:textId="77777777" w:rsidR="0053572E" w:rsidRDefault="0053572E" w:rsidP="006E53C2">
      <w:pPr>
        <w:spacing w:line="276" w:lineRule="auto"/>
        <w:rPr>
          <w:rFonts w:asciiTheme="minorHAnsi" w:hAnsiTheme="minorHAnsi" w:cstheme="minorHAnsi"/>
          <w:sz w:val="22"/>
          <w:szCs w:val="22"/>
        </w:rPr>
      </w:pPr>
    </w:p>
    <w:p w14:paraId="4410B6F4" w14:textId="53CF7047" w:rsidR="005337B7" w:rsidRDefault="0053572E" w:rsidP="005337B7">
      <w:pPr>
        <w:spacing w:line="276" w:lineRule="auto"/>
        <w:rPr>
          <w:rFonts w:asciiTheme="minorHAnsi" w:hAnsiTheme="minorHAnsi" w:cstheme="minorHAnsi"/>
          <w:sz w:val="22"/>
          <w:szCs w:val="22"/>
        </w:rPr>
      </w:pPr>
      <w:bookmarkStart w:id="0" w:name="_Hlk178609658"/>
      <w:r>
        <w:rPr>
          <w:rFonts w:asciiTheme="minorHAnsi" w:hAnsiTheme="minorHAnsi" w:cstheme="minorHAnsi"/>
          <w:sz w:val="22"/>
          <w:szCs w:val="22"/>
        </w:rPr>
        <w:t xml:space="preserve">More detail is needed on the approach </w:t>
      </w:r>
      <w:r w:rsidR="004A0A03">
        <w:rPr>
          <w:rFonts w:asciiTheme="minorHAnsi" w:hAnsiTheme="minorHAnsi" w:cstheme="minorHAnsi"/>
          <w:sz w:val="22"/>
          <w:szCs w:val="22"/>
        </w:rPr>
        <w:t>and decision</w:t>
      </w:r>
      <w:r w:rsidR="000C0F3E">
        <w:rPr>
          <w:rFonts w:asciiTheme="minorHAnsi" w:hAnsiTheme="minorHAnsi" w:cstheme="minorHAnsi"/>
          <w:sz w:val="22"/>
          <w:szCs w:val="22"/>
        </w:rPr>
        <w:t>-</w:t>
      </w:r>
      <w:r w:rsidR="004A0A03">
        <w:rPr>
          <w:rFonts w:asciiTheme="minorHAnsi" w:hAnsiTheme="minorHAnsi" w:cstheme="minorHAnsi"/>
          <w:sz w:val="22"/>
          <w:szCs w:val="22"/>
        </w:rPr>
        <w:t>making process for RESPS</w:t>
      </w:r>
      <w:r>
        <w:rPr>
          <w:rFonts w:asciiTheme="minorHAnsi" w:hAnsiTheme="minorHAnsi" w:cstheme="minorHAnsi"/>
          <w:sz w:val="22"/>
          <w:szCs w:val="22"/>
        </w:rPr>
        <w:t xml:space="preserve"> to navigat</w:t>
      </w:r>
      <w:r w:rsidR="004A0A03">
        <w:rPr>
          <w:rFonts w:asciiTheme="minorHAnsi" w:hAnsiTheme="minorHAnsi" w:cstheme="minorHAnsi"/>
          <w:sz w:val="22"/>
          <w:szCs w:val="22"/>
        </w:rPr>
        <w:t>e</w:t>
      </w:r>
      <w:r>
        <w:rPr>
          <w:rFonts w:asciiTheme="minorHAnsi" w:hAnsiTheme="minorHAnsi" w:cstheme="minorHAnsi"/>
          <w:sz w:val="22"/>
          <w:szCs w:val="22"/>
        </w:rPr>
        <w:t xml:space="preserve"> ‘trade-offs’ and </w:t>
      </w:r>
      <w:r w:rsidR="00E14342">
        <w:rPr>
          <w:rFonts w:asciiTheme="minorHAnsi" w:hAnsiTheme="minorHAnsi" w:cstheme="minorHAnsi"/>
          <w:sz w:val="22"/>
          <w:szCs w:val="22"/>
        </w:rPr>
        <w:t xml:space="preserve">how this will be managed across the public/private sector </w:t>
      </w:r>
      <w:r w:rsidR="00100DE8">
        <w:rPr>
          <w:rFonts w:asciiTheme="minorHAnsi" w:hAnsiTheme="minorHAnsi" w:cstheme="minorHAnsi"/>
          <w:sz w:val="22"/>
          <w:szCs w:val="22"/>
        </w:rPr>
        <w:t xml:space="preserve">demands </w:t>
      </w:r>
      <w:r w:rsidR="00E14342">
        <w:rPr>
          <w:rFonts w:asciiTheme="minorHAnsi" w:hAnsiTheme="minorHAnsi" w:cstheme="minorHAnsi"/>
          <w:sz w:val="22"/>
          <w:szCs w:val="22"/>
        </w:rPr>
        <w:t>and impacts on the delivery of government policy</w:t>
      </w:r>
      <w:r w:rsidR="004A0A03">
        <w:rPr>
          <w:rFonts w:asciiTheme="minorHAnsi" w:hAnsiTheme="minorHAnsi" w:cstheme="minorHAnsi"/>
          <w:sz w:val="22"/>
          <w:szCs w:val="22"/>
        </w:rPr>
        <w:t xml:space="preserve">; in addition to the </w:t>
      </w:r>
      <w:r w:rsidR="00507494">
        <w:rPr>
          <w:rFonts w:asciiTheme="minorHAnsi" w:hAnsiTheme="minorHAnsi" w:cstheme="minorHAnsi"/>
          <w:sz w:val="22"/>
          <w:szCs w:val="22"/>
        </w:rPr>
        <w:t xml:space="preserve">need for a transparent process by NESO in </w:t>
      </w:r>
      <w:r w:rsidR="00913ACD">
        <w:rPr>
          <w:rFonts w:asciiTheme="minorHAnsi" w:hAnsiTheme="minorHAnsi" w:cstheme="minorHAnsi"/>
          <w:sz w:val="22"/>
          <w:szCs w:val="22"/>
        </w:rPr>
        <w:t>determining the final decision</w:t>
      </w:r>
      <w:r w:rsidR="00E14342">
        <w:rPr>
          <w:rFonts w:asciiTheme="minorHAnsi" w:hAnsiTheme="minorHAnsi" w:cstheme="minorHAnsi"/>
          <w:sz w:val="22"/>
          <w:szCs w:val="22"/>
        </w:rPr>
        <w:t>.</w:t>
      </w:r>
      <w:bookmarkEnd w:id="0"/>
      <w:r w:rsidR="00E14342">
        <w:rPr>
          <w:rFonts w:asciiTheme="minorHAnsi" w:hAnsiTheme="minorHAnsi" w:cstheme="minorHAnsi"/>
          <w:sz w:val="22"/>
          <w:szCs w:val="22"/>
        </w:rPr>
        <w:t xml:space="preserve">  Also</w:t>
      </w:r>
      <w:r w:rsidR="000C0F3E">
        <w:rPr>
          <w:rFonts w:asciiTheme="minorHAnsi" w:hAnsiTheme="minorHAnsi" w:cstheme="minorHAnsi"/>
          <w:sz w:val="22"/>
          <w:szCs w:val="22"/>
        </w:rPr>
        <w:t>,</w:t>
      </w:r>
      <w:r w:rsidR="00E14342">
        <w:rPr>
          <w:rFonts w:asciiTheme="minorHAnsi" w:hAnsiTheme="minorHAnsi" w:cstheme="minorHAnsi"/>
          <w:sz w:val="22"/>
          <w:szCs w:val="22"/>
        </w:rPr>
        <w:t xml:space="preserve"> </w:t>
      </w:r>
      <w:r>
        <w:rPr>
          <w:rFonts w:asciiTheme="minorHAnsi" w:hAnsiTheme="minorHAnsi" w:cstheme="minorHAnsi"/>
          <w:sz w:val="22"/>
          <w:szCs w:val="22"/>
        </w:rPr>
        <w:t xml:space="preserve">whether this is solely within or between regions.  </w:t>
      </w:r>
    </w:p>
    <w:p w14:paraId="7C6C7654" w14:textId="77777777" w:rsidR="00B03872" w:rsidRDefault="00B03872" w:rsidP="005337B7">
      <w:pPr>
        <w:spacing w:line="276" w:lineRule="auto"/>
        <w:rPr>
          <w:rFonts w:asciiTheme="minorHAnsi" w:hAnsiTheme="minorHAnsi" w:cstheme="minorHAnsi"/>
          <w:sz w:val="22"/>
          <w:szCs w:val="22"/>
        </w:rPr>
      </w:pPr>
    </w:p>
    <w:p w14:paraId="660DE31B" w14:textId="46263D76" w:rsidR="005337B7" w:rsidRPr="003C4637" w:rsidRDefault="005337B7" w:rsidP="005337B7">
      <w:pPr>
        <w:spacing w:line="276" w:lineRule="auto"/>
        <w:rPr>
          <w:rFonts w:asciiTheme="minorHAnsi" w:hAnsiTheme="minorHAnsi" w:cstheme="minorHAnsi"/>
          <w:b/>
          <w:bCs/>
          <w:sz w:val="22"/>
          <w:szCs w:val="22"/>
        </w:rPr>
      </w:pPr>
      <w:r w:rsidRPr="003C4637">
        <w:rPr>
          <w:rFonts w:asciiTheme="minorHAnsi" w:hAnsiTheme="minorHAnsi" w:cstheme="minorHAnsi"/>
          <w:b/>
          <w:bCs/>
          <w:sz w:val="22"/>
          <w:szCs w:val="22"/>
        </w:rPr>
        <w:t>Regional Governance Boundaries (Chapter 5)</w:t>
      </w:r>
    </w:p>
    <w:p w14:paraId="3DCE8110" w14:textId="5047755F" w:rsidR="005337B7" w:rsidRDefault="005337B7" w:rsidP="005337B7">
      <w:pPr>
        <w:spacing w:line="276" w:lineRule="auto"/>
        <w:rPr>
          <w:rFonts w:asciiTheme="minorHAnsi" w:hAnsiTheme="minorHAnsi" w:cstheme="minorHAnsi"/>
          <w:sz w:val="22"/>
          <w:szCs w:val="22"/>
        </w:rPr>
      </w:pPr>
    </w:p>
    <w:p w14:paraId="2CD7149C" w14:textId="77777777" w:rsidR="007D0F3B" w:rsidRPr="00184E6C" w:rsidRDefault="007D0F3B" w:rsidP="007D0F3B">
      <w:pPr>
        <w:autoSpaceDE w:val="0"/>
        <w:autoSpaceDN w:val="0"/>
        <w:adjustRightInd w:val="0"/>
        <w:rPr>
          <w:rFonts w:asciiTheme="minorHAnsi" w:eastAsiaTheme="minorHAnsi" w:hAnsiTheme="minorHAnsi" w:cstheme="minorHAnsi"/>
          <w:i/>
          <w:iCs/>
          <w:color w:val="000000"/>
          <w:sz w:val="22"/>
          <w:szCs w:val="22"/>
          <w:lang w:eastAsia="en-US"/>
        </w:rPr>
      </w:pPr>
      <w:r w:rsidRPr="00184E6C">
        <w:rPr>
          <w:rFonts w:asciiTheme="minorHAnsi" w:eastAsiaTheme="minorHAnsi" w:hAnsiTheme="minorHAnsi" w:cstheme="minorHAnsi"/>
          <w:b/>
          <w:bCs/>
          <w:i/>
          <w:iCs/>
          <w:color w:val="000000"/>
          <w:sz w:val="22"/>
          <w:szCs w:val="22"/>
          <w:lang w:eastAsia="en-US"/>
        </w:rPr>
        <w:t xml:space="preserve">Section summary </w:t>
      </w:r>
    </w:p>
    <w:p w14:paraId="7DCAE31E" w14:textId="14038943" w:rsidR="00145DCC" w:rsidRPr="007D0F3B" w:rsidRDefault="007D0F3B" w:rsidP="005337B7">
      <w:pPr>
        <w:spacing w:line="276" w:lineRule="auto"/>
        <w:rPr>
          <w:rFonts w:asciiTheme="minorHAnsi" w:hAnsiTheme="minorHAnsi" w:cstheme="minorHAnsi"/>
          <w:i/>
          <w:iCs/>
          <w:sz w:val="22"/>
          <w:szCs w:val="22"/>
        </w:rPr>
      </w:pPr>
      <w:r w:rsidRPr="007D0F3B">
        <w:rPr>
          <w:rFonts w:asciiTheme="minorHAnsi" w:hAnsiTheme="minorHAnsi" w:cstheme="minorHAnsi"/>
          <w:i/>
          <w:iCs/>
          <w:sz w:val="22"/>
          <w:szCs w:val="22"/>
        </w:rPr>
        <w:t xml:space="preserve">This chapter sets out proposals for regional boundaries: one region covering Wales, one covering Scotland, and nine in England. Two options are provided for England, </w:t>
      </w:r>
      <w:r w:rsidR="001F6ED9">
        <w:rPr>
          <w:rFonts w:asciiTheme="minorHAnsi" w:hAnsiTheme="minorHAnsi" w:cstheme="minorHAnsi"/>
          <w:i/>
          <w:iCs/>
          <w:sz w:val="22"/>
          <w:szCs w:val="22"/>
        </w:rPr>
        <w:t>with</w:t>
      </w:r>
      <w:r w:rsidRPr="007D0F3B">
        <w:rPr>
          <w:rFonts w:asciiTheme="minorHAnsi" w:hAnsiTheme="minorHAnsi" w:cstheme="minorHAnsi"/>
          <w:i/>
          <w:iCs/>
          <w:sz w:val="22"/>
          <w:szCs w:val="22"/>
        </w:rPr>
        <w:t xml:space="preserve"> explan</w:t>
      </w:r>
      <w:r w:rsidR="001F6ED9">
        <w:rPr>
          <w:rFonts w:asciiTheme="minorHAnsi" w:hAnsiTheme="minorHAnsi" w:cstheme="minorHAnsi"/>
          <w:i/>
          <w:iCs/>
          <w:sz w:val="22"/>
          <w:szCs w:val="22"/>
        </w:rPr>
        <w:t>atory text</w:t>
      </w:r>
      <w:r w:rsidRPr="007D0F3B">
        <w:rPr>
          <w:rFonts w:asciiTheme="minorHAnsi" w:hAnsiTheme="minorHAnsi" w:cstheme="minorHAnsi"/>
          <w:i/>
          <w:iCs/>
          <w:sz w:val="22"/>
          <w:szCs w:val="22"/>
        </w:rPr>
        <w:t xml:space="preserve"> </w:t>
      </w:r>
      <w:r w:rsidR="00F04DCB">
        <w:rPr>
          <w:rFonts w:asciiTheme="minorHAnsi" w:hAnsiTheme="minorHAnsi" w:cstheme="minorHAnsi"/>
          <w:i/>
          <w:iCs/>
          <w:sz w:val="22"/>
          <w:szCs w:val="22"/>
        </w:rPr>
        <w:t>evidencing</w:t>
      </w:r>
      <w:r w:rsidR="005A157A">
        <w:rPr>
          <w:rFonts w:asciiTheme="minorHAnsi" w:hAnsiTheme="minorHAnsi" w:cstheme="minorHAnsi"/>
          <w:i/>
          <w:iCs/>
          <w:sz w:val="22"/>
          <w:szCs w:val="22"/>
        </w:rPr>
        <w:t xml:space="preserve"> </w:t>
      </w:r>
      <w:r w:rsidRPr="007D0F3B">
        <w:rPr>
          <w:rFonts w:asciiTheme="minorHAnsi" w:hAnsiTheme="minorHAnsi" w:cstheme="minorHAnsi"/>
          <w:i/>
          <w:iCs/>
          <w:sz w:val="22"/>
          <w:szCs w:val="22"/>
        </w:rPr>
        <w:t xml:space="preserve">preference </w:t>
      </w:r>
      <w:r w:rsidR="005A157A">
        <w:rPr>
          <w:rFonts w:asciiTheme="minorHAnsi" w:hAnsiTheme="minorHAnsi" w:cstheme="minorHAnsi"/>
          <w:i/>
          <w:iCs/>
          <w:sz w:val="22"/>
          <w:szCs w:val="22"/>
        </w:rPr>
        <w:t xml:space="preserve">for </w:t>
      </w:r>
      <w:r w:rsidRPr="007D0F3B">
        <w:rPr>
          <w:rFonts w:asciiTheme="minorHAnsi" w:hAnsiTheme="minorHAnsi" w:cstheme="minorHAnsi"/>
          <w:i/>
          <w:iCs/>
          <w:sz w:val="22"/>
          <w:szCs w:val="22"/>
        </w:rPr>
        <w:t>Option 1</w:t>
      </w:r>
      <w:r w:rsidR="00F04DCB">
        <w:rPr>
          <w:rFonts w:asciiTheme="minorHAnsi" w:hAnsiTheme="minorHAnsi" w:cstheme="minorHAnsi"/>
          <w:i/>
          <w:iCs/>
          <w:sz w:val="22"/>
          <w:szCs w:val="22"/>
        </w:rPr>
        <w:t xml:space="preserve"> – </w:t>
      </w:r>
      <w:r w:rsidRPr="007D0F3B">
        <w:rPr>
          <w:rFonts w:asciiTheme="minorHAnsi" w:hAnsiTheme="minorHAnsi" w:cstheme="minorHAnsi"/>
          <w:i/>
          <w:iCs/>
          <w:sz w:val="22"/>
          <w:szCs w:val="22"/>
        </w:rPr>
        <w:t>adapti</w:t>
      </w:r>
      <w:r w:rsidR="000222A9">
        <w:rPr>
          <w:rFonts w:asciiTheme="minorHAnsi" w:hAnsiTheme="minorHAnsi" w:cstheme="minorHAnsi"/>
          <w:i/>
          <w:iCs/>
          <w:sz w:val="22"/>
          <w:szCs w:val="22"/>
        </w:rPr>
        <w:t>on</w:t>
      </w:r>
      <w:r w:rsidRPr="007D0F3B">
        <w:rPr>
          <w:rFonts w:asciiTheme="minorHAnsi" w:hAnsiTheme="minorHAnsi" w:cstheme="minorHAnsi"/>
          <w:i/>
          <w:iCs/>
          <w:sz w:val="22"/>
          <w:szCs w:val="22"/>
        </w:rPr>
        <w:t xml:space="preserve"> </w:t>
      </w:r>
      <w:r w:rsidR="000222A9">
        <w:rPr>
          <w:rFonts w:asciiTheme="minorHAnsi" w:hAnsiTheme="minorHAnsi" w:cstheme="minorHAnsi"/>
          <w:i/>
          <w:iCs/>
          <w:sz w:val="22"/>
          <w:szCs w:val="22"/>
        </w:rPr>
        <w:t>of earlier</w:t>
      </w:r>
      <w:r w:rsidRPr="007D0F3B">
        <w:rPr>
          <w:rFonts w:asciiTheme="minorHAnsi" w:hAnsiTheme="minorHAnsi" w:cstheme="minorHAnsi"/>
          <w:i/>
          <w:iCs/>
          <w:sz w:val="22"/>
          <w:szCs w:val="22"/>
        </w:rPr>
        <w:t xml:space="preserve"> proposal</w:t>
      </w:r>
      <w:r w:rsidR="000222A9">
        <w:rPr>
          <w:rFonts w:asciiTheme="minorHAnsi" w:hAnsiTheme="minorHAnsi" w:cstheme="minorHAnsi"/>
          <w:i/>
          <w:iCs/>
          <w:sz w:val="22"/>
          <w:szCs w:val="22"/>
        </w:rPr>
        <w:t>s</w:t>
      </w:r>
      <w:r w:rsidRPr="007D0F3B">
        <w:rPr>
          <w:rFonts w:asciiTheme="minorHAnsi" w:hAnsiTheme="minorHAnsi" w:cstheme="minorHAnsi"/>
          <w:i/>
          <w:iCs/>
          <w:sz w:val="22"/>
          <w:szCs w:val="22"/>
        </w:rPr>
        <w:t xml:space="preserve"> based on the Sub-national Transport Body (STB) boundaries.</w:t>
      </w:r>
    </w:p>
    <w:p w14:paraId="72D5E473" w14:textId="77777777" w:rsidR="00145DCC" w:rsidRPr="005337B7" w:rsidRDefault="00145DCC" w:rsidP="005337B7">
      <w:pPr>
        <w:spacing w:line="276" w:lineRule="auto"/>
        <w:rPr>
          <w:rFonts w:asciiTheme="minorHAnsi" w:hAnsiTheme="minorHAnsi" w:cstheme="minorHAnsi"/>
          <w:sz w:val="22"/>
          <w:szCs w:val="22"/>
        </w:rPr>
      </w:pPr>
    </w:p>
    <w:p w14:paraId="363A1F20" w14:textId="23CD95B6" w:rsidR="005337B7" w:rsidRPr="005337B7" w:rsidRDefault="005337B7" w:rsidP="005337B7">
      <w:pPr>
        <w:spacing w:line="276" w:lineRule="auto"/>
        <w:rPr>
          <w:rFonts w:asciiTheme="minorHAnsi" w:hAnsiTheme="minorHAnsi" w:cstheme="minorHAnsi"/>
          <w:sz w:val="22"/>
          <w:szCs w:val="22"/>
        </w:rPr>
      </w:pPr>
      <w:r w:rsidRPr="005337B7">
        <w:rPr>
          <w:rFonts w:asciiTheme="minorHAnsi" w:hAnsiTheme="minorHAnsi" w:cstheme="minorHAnsi"/>
          <w:sz w:val="22"/>
          <w:szCs w:val="22"/>
        </w:rPr>
        <w:t xml:space="preserve">We welcome the alignment of RESP boundaries with existing STB boundaries, as this will facilitate integrated planning across transport and energy systems. The decision to align RESP regions with Transport East’s boundary will enable more coherent and effective planning for both transport and energy decarbonisation </w:t>
      </w:r>
      <w:r w:rsidR="00936F05">
        <w:rPr>
          <w:rFonts w:asciiTheme="minorHAnsi" w:hAnsiTheme="minorHAnsi" w:cstheme="minorHAnsi"/>
          <w:sz w:val="22"/>
          <w:szCs w:val="22"/>
        </w:rPr>
        <w:t>across the region</w:t>
      </w:r>
      <w:r w:rsidRPr="005337B7">
        <w:rPr>
          <w:rFonts w:asciiTheme="minorHAnsi" w:hAnsiTheme="minorHAnsi" w:cstheme="minorHAnsi"/>
          <w:sz w:val="22"/>
          <w:szCs w:val="22"/>
        </w:rPr>
        <w:t>.</w:t>
      </w:r>
    </w:p>
    <w:p w14:paraId="6EC8E012" w14:textId="606EA955" w:rsidR="005337B7" w:rsidRPr="005337B7" w:rsidRDefault="005337B7" w:rsidP="005337B7">
      <w:pPr>
        <w:spacing w:line="276" w:lineRule="auto"/>
        <w:rPr>
          <w:rFonts w:asciiTheme="minorHAnsi" w:hAnsiTheme="minorHAnsi" w:cstheme="minorHAnsi"/>
          <w:sz w:val="22"/>
          <w:szCs w:val="22"/>
        </w:rPr>
      </w:pPr>
    </w:p>
    <w:p w14:paraId="2B48FD63" w14:textId="77777777" w:rsidR="005337B7" w:rsidRDefault="005337B7" w:rsidP="005337B7">
      <w:pPr>
        <w:spacing w:line="276" w:lineRule="auto"/>
        <w:rPr>
          <w:rFonts w:asciiTheme="minorHAnsi" w:hAnsiTheme="minorHAnsi" w:cstheme="minorHAnsi"/>
          <w:sz w:val="22"/>
          <w:szCs w:val="22"/>
        </w:rPr>
      </w:pPr>
      <w:r w:rsidRPr="005337B7">
        <w:rPr>
          <w:rFonts w:asciiTheme="minorHAnsi" w:hAnsiTheme="minorHAnsi" w:cstheme="minorHAnsi"/>
          <w:b/>
          <w:bCs/>
          <w:sz w:val="22"/>
          <w:szCs w:val="22"/>
        </w:rPr>
        <w:t>Recommendation:</w:t>
      </w:r>
      <w:r w:rsidRPr="005337B7">
        <w:rPr>
          <w:rFonts w:asciiTheme="minorHAnsi" w:hAnsiTheme="minorHAnsi" w:cstheme="minorHAnsi"/>
          <w:sz w:val="22"/>
          <w:szCs w:val="22"/>
        </w:rPr>
        <w:t xml:space="preserve"> We support the proposed regional governance boundaries and emphasise the need for continued collaboration between energy and transport stakeholders to ensure that regional plans are aligned and mutually reinforcing.</w:t>
      </w:r>
    </w:p>
    <w:p w14:paraId="69066E6D" w14:textId="77777777" w:rsidR="00BE6B84" w:rsidRDefault="00BE6B84" w:rsidP="005337B7">
      <w:pPr>
        <w:spacing w:line="276" w:lineRule="auto"/>
        <w:rPr>
          <w:rFonts w:asciiTheme="minorHAnsi" w:hAnsiTheme="minorHAnsi" w:cstheme="minorHAnsi"/>
          <w:sz w:val="22"/>
          <w:szCs w:val="22"/>
        </w:rPr>
      </w:pPr>
    </w:p>
    <w:p w14:paraId="70B15865" w14:textId="77777777" w:rsidR="00BE6B84" w:rsidRPr="00BE6B84" w:rsidRDefault="00BE6B84" w:rsidP="00BE6B84">
      <w:pPr>
        <w:spacing w:line="276" w:lineRule="auto"/>
        <w:rPr>
          <w:rFonts w:asciiTheme="minorHAnsi" w:hAnsiTheme="minorHAnsi" w:cstheme="minorHAnsi"/>
          <w:b/>
          <w:bCs/>
          <w:sz w:val="22"/>
          <w:szCs w:val="22"/>
        </w:rPr>
      </w:pPr>
      <w:r w:rsidRPr="00BE6B84">
        <w:rPr>
          <w:rFonts w:asciiTheme="minorHAnsi" w:hAnsiTheme="minorHAnsi" w:cstheme="minorHAnsi"/>
          <w:b/>
          <w:bCs/>
          <w:sz w:val="22"/>
          <w:szCs w:val="22"/>
        </w:rPr>
        <w:t>Conclusion</w:t>
      </w:r>
    </w:p>
    <w:p w14:paraId="5E990F47" w14:textId="77777777" w:rsidR="00BE6B84" w:rsidRPr="00BE6B84" w:rsidRDefault="00BE6B84" w:rsidP="00BE6B84">
      <w:pPr>
        <w:spacing w:line="276" w:lineRule="auto"/>
        <w:rPr>
          <w:rFonts w:asciiTheme="minorHAnsi" w:hAnsiTheme="minorHAnsi" w:cstheme="minorHAnsi"/>
          <w:sz w:val="22"/>
          <w:szCs w:val="22"/>
        </w:rPr>
      </w:pPr>
      <w:r w:rsidRPr="00BE6B84">
        <w:rPr>
          <w:rFonts w:asciiTheme="minorHAnsi" w:hAnsiTheme="minorHAnsi" w:cstheme="minorHAnsi"/>
          <w:sz w:val="22"/>
          <w:szCs w:val="22"/>
        </w:rPr>
        <w:t> </w:t>
      </w:r>
    </w:p>
    <w:p w14:paraId="30EC08E9" w14:textId="3E629222" w:rsidR="00BE6B84" w:rsidRPr="00BE6B84" w:rsidRDefault="00BE6B84" w:rsidP="00BE6B84">
      <w:pPr>
        <w:spacing w:line="276" w:lineRule="auto"/>
        <w:rPr>
          <w:rFonts w:asciiTheme="minorHAnsi" w:hAnsiTheme="minorHAnsi" w:cstheme="minorHAnsi"/>
          <w:sz w:val="22"/>
          <w:szCs w:val="22"/>
        </w:rPr>
      </w:pPr>
      <w:r w:rsidRPr="00BE6B84">
        <w:rPr>
          <w:rFonts w:asciiTheme="minorHAnsi" w:hAnsiTheme="minorHAnsi" w:cstheme="minorHAnsi"/>
          <w:sz w:val="22"/>
          <w:szCs w:val="22"/>
        </w:rPr>
        <w:t>Transport East is committed to working closely with Ofgem, NESO, and other stakeholders to ensure that the RESP delivers a robust, coordinated strategy for the decarbonisation of both transport and energy systems in Norfolk, Suffolk, Essex, Thurrock, and Southend-on-Sea</w:t>
      </w:r>
      <w:r w:rsidR="000D7D5B" w:rsidRPr="00C614CF">
        <w:rPr>
          <w:rFonts w:asciiTheme="minorHAnsi" w:hAnsiTheme="minorHAnsi" w:cstheme="minorHAnsi"/>
          <w:sz w:val="22"/>
          <w:szCs w:val="22"/>
        </w:rPr>
        <w:t>, in addition to supporting housing and economic growth across the region</w:t>
      </w:r>
      <w:r w:rsidRPr="00C614CF">
        <w:rPr>
          <w:rFonts w:asciiTheme="minorHAnsi" w:hAnsiTheme="minorHAnsi" w:cstheme="minorHAnsi"/>
          <w:sz w:val="22"/>
          <w:szCs w:val="22"/>
        </w:rPr>
        <w:t>.</w:t>
      </w:r>
      <w:r w:rsidRPr="00BE6B84">
        <w:rPr>
          <w:rFonts w:asciiTheme="minorHAnsi" w:hAnsiTheme="minorHAnsi" w:cstheme="minorHAnsi"/>
          <w:sz w:val="22"/>
          <w:szCs w:val="22"/>
        </w:rPr>
        <w:t xml:space="preserve"> By integrating transport energy needs into the RESP and ensuring strategic investment in supporting infrastructure, </w:t>
      </w:r>
      <w:r w:rsidRPr="00C614CF">
        <w:rPr>
          <w:rFonts w:asciiTheme="minorHAnsi" w:hAnsiTheme="minorHAnsi" w:cstheme="minorHAnsi"/>
          <w:sz w:val="22"/>
          <w:szCs w:val="22"/>
        </w:rPr>
        <w:t xml:space="preserve">the transition to net zero </w:t>
      </w:r>
      <w:r w:rsidR="005D43E5" w:rsidRPr="00C614CF">
        <w:rPr>
          <w:rFonts w:asciiTheme="minorHAnsi" w:hAnsiTheme="minorHAnsi" w:cstheme="minorHAnsi"/>
          <w:sz w:val="22"/>
          <w:szCs w:val="22"/>
        </w:rPr>
        <w:t xml:space="preserve">becomes deliverable </w:t>
      </w:r>
      <w:r w:rsidRPr="00C614CF">
        <w:rPr>
          <w:rFonts w:asciiTheme="minorHAnsi" w:hAnsiTheme="minorHAnsi" w:cstheme="minorHAnsi"/>
          <w:sz w:val="22"/>
          <w:szCs w:val="22"/>
        </w:rPr>
        <w:t>and</w:t>
      </w:r>
      <w:r w:rsidRPr="00BE6B84">
        <w:rPr>
          <w:rFonts w:asciiTheme="minorHAnsi" w:hAnsiTheme="minorHAnsi" w:cstheme="minorHAnsi"/>
          <w:sz w:val="22"/>
          <w:szCs w:val="22"/>
        </w:rPr>
        <w:t xml:space="preserve"> </w:t>
      </w:r>
      <w:r w:rsidR="00F11D2E">
        <w:rPr>
          <w:rFonts w:asciiTheme="minorHAnsi" w:hAnsiTheme="minorHAnsi" w:cstheme="minorHAnsi"/>
          <w:sz w:val="22"/>
          <w:szCs w:val="22"/>
        </w:rPr>
        <w:t xml:space="preserve">will </w:t>
      </w:r>
      <w:r w:rsidRPr="00BE6B84">
        <w:rPr>
          <w:rFonts w:asciiTheme="minorHAnsi" w:hAnsiTheme="minorHAnsi" w:cstheme="minorHAnsi"/>
          <w:sz w:val="22"/>
          <w:szCs w:val="22"/>
        </w:rPr>
        <w:t>secure long-term benefits for the region’s economy and environment.</w:t>
      </w:r>
    </w:p>
    <w:p w14:paraId="1E73DDF7" w14:textId="77777777" w:rsidR="001C55C0" w:rsidRDefault="001C55C0" w:rsidP="00BE6B84">
      <w:pPr>
        <w:spacing w:line="276" w:lineRule="auto"/>
        <w:rPr>
          <w:rFonts w:asciiTheme="minorHAnsi" w:hAnsiTheme="minorHAnsi" w:cstheme="minorHAnsi"/>
          <w:sz w:val="22"/>
          <w:szCs w:val="22"/>
        </w:rPr>
      </w:pPr>
    </w:p>
    <w:p w14:paraId="33F9BCB8" w14:textId="66ED0C78" w:rsidR="001C55C0" w:rsidRDefault="001C55C0" w:rsidP="00BE6B84">
      <w:pPr>
        <w:spacing w:line="276" w:lineRule="auto"/>
        <w:rPr>
          <w:rFonts w:asciiTheme="minorHAnsi" w:hAnsiTheme="minorHAnsi" w:cstheme="minorHAnsi"/>
          <w:sz w:val="22"/>
          <w:szCs w:val="22"/>
        </w:rPr>
      </w:pPr>
      <w:r w:rsidRPr="00C614CF">
        <w:rPr>
          <w:rFonts w:asciiTheme="minorHAnsi" w:hAnsiTheme="minorHAnsi" w:cstheme="minorHAnsi"/>
          <w:sz w:val="22"/>
          <w:szCs w:val="22"/>
        </w:rPr>
        <w:t xml:space="preserve">More detail is needed on the approach and decision-making process for RESPS to navigate ‘trade-offs’ and </w:t>
      </w:r>
      <w:r w:rsidR="00B60AA2" w:rsidRPr="00C614CF">
        <w:rPr>
          <w:rFonts w:asciiTheme="minorHAnsi" w:hAnsiTheme="minorHAnsi" w:cstheme="minorHAnsi"/>
          <w:sz w:val="22"/>
          <w:szCs w:val="22"/>
        </w:rPr>
        <w:t xml:space="preserve">the need </w:t>
      </w:r>
      <w:r w:rsidRPr="00C614CF">
        <w:rPr>
          <w:rFonts w:asciiTheme="minorHAnsi" w:hAnsiTheme="minorHAnsi" w:cstheme="minorHAnsi"/>
          <w:sz w:val="22"/>
          <w:szCs w:val="22"/>
        </w:rPr>
        <w:t>for a transparent process by NESO in determining the final decision.</w:t>
      </w:r>
    </w:p>
    <w:p w14:paraId="6A1E9E9F" w14:textId="5E1703CD" w:rsidR="00BE6B84" w:rsidRPr="00BE6B84" w:rsidRDefault="00BE6B84" w:rsidP="00BE6B84">
      <w:pPr>
        <w:spacing w:line="276" w:lineRule="auto"/>
        <w:rPr>
          <w:rFonts w:asciiTheme="minorHAnsi" w:hAnsiTheme="minorHAnsi" w:cstheme="minorHAnsi"/>
          <w:sz w:val="22"/>
          <w:szCs w:val="22"/>
        </w:rPr>
      </w:pPr>
      <w:r w:rsidRPr="00BE6B84">
        <w:rPr>
          <w:rFonts w:asciiTheme="minorHAnsi" w:hAnsiTheme="minorHAnsi" w:cstheme="minorHAnsi"/>
          <w:sz w:val="22"/>
          <w:szCs w:val="22"/>
        </w:rPr>
        <w:t> </w:t>
      </w:r>
    </w:p>
    <w:p w14:paraId="16496DEF" w14:textId="7C377E3A" w:rsidR="00BE6B84" w:rsidRPr="005337B7" w:rsidRDefault="00BE6B84" w:rsidP="005337B7">
      <w:pPr>
        <w:spacing w:line="276" w:lineRule="auto"/>
        <w:rPr>
          <w:rFonts w:asciiTheme="minorHAnsi" w:hAnsiTheme="minorHAnsi" w:cstheme="minorHAnsi"/>
          <w:sz w:val="22"/>
          <w:szCs w:val="22"/>
        </w:rPr>
      </w:pPr>
      <w:r w:rsidRPr="00BE6B84">
        <w:rPr>
          <w:rFonts w:asciiTheme="minorHAnsi" w:hAnsiTheme="minorHAnsi" w:cstheme="minorHAnsi"/>
          <w:sz w:val="22"/>
          <w:szCs w:val="22"/>
        </w:rPr>
        <w:t>We look forward to continued collaboration and are happy to provide further input as the RESP policy framework evolves.</w:t>
      </w:r>
    </w:p>
    <w:p w14:paraId="06A0C64B" w14:textId="77777777" w:rsidR="005337B7" w:rsidRPr="006E53C2" w:rsidRDefault="005337B7" w:rsidP="006E53C2">
      <w:pPr>
        <w:spacing w:line="276" w:lineRule="auto"/>
        <w:rPr>
          <w:rFonts w:asciiTheme="minorHAnsi" w:hAnsiTheme="minorHAnsi" w:cstheme="minorHAnsi"/>
          <w:sz w:val="22"/>
          <w:szCs w:val="22"/>
        </w:rPr>
      </w:pPr>
    </w:p>
    <w:p w14:paraId="2E6184FE" w14:textId="77777777" w:rsidR="006E53C2" w:rsidRPr="006C30E0" w:rsidRDefault="006E53C2" w:rsidP="00EE3B1D">
      <w:pPr>
        <w:spacing w:line="276" w:lineRule="auto"/>
        <w:rPr>
          <w:rFonts w:asciiTheme="minorHAnsi" w:hAnsiTheme="minorHAnsi" w:cstheme="minorHAnsi"/>
          <w:sz w:val="22"/>
          <w:szCs w:val="22"/>
        </w:rPr>
      </w:pPr>
    </w:p>
    <w:p w14:paraId="40463885" w14:textId="77777777" w:rsidR="006C30E0" w:rsidRPr="006F4624" w:rsidRDefault="006C30E0" w:rsidP="00C24F6F">
      <w:pPr>
        <w:spacing w:line="276" w:lineRule="auto"/>
        <w:rPr>
          <w:rFonts w:asciiTheme="minorHAnsi" w:hAnsiTheme="minorHAnsi" w:cstheme="minorHAnsi"/>
          <w:sz w:val="22"/>
          <w:szCs w:val="22"/>
        </w:rPr>
      </w:pPr>
    </w:p>
    <w:sectPr w:rsidR="006C30E0" w:rsidRPr="006F4624" w:rsidSect="00B356C0">
      <w:footerReference w:type="even" r:id="rId13"/>
      <w:footerReference w:type="default" r:id="rId14"/>
      <w:footerReference w:type="first" r:id="rId15"/>
      <w:pgSz w:w="11906" w:h="16838"/>
      <w:pgMar w:top="567" w:right="1440" w:bottom="992" w:left="1440" w:header="709"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7EDCD0" w14:textId="77777777" w:rsidR="000D3695" w:rsidRDefault="000D3695" w:rsidP="00781BCC">
      <w:r>
        <w:separator/>
      </w:r>
    </w:p>
  </w:endnote>
  <w:endnote w:type="continuationSeparator" w:id="0">
    <w:p w14:paraId="4DBB1F39" w14:textId="77777777" w:rsidR="000D3695" w:rsidRDefault="000D3695" w:rsidP="00781BCC">
      <w:r>
        <w:continuationSeparator/>
      </w:r>
    </w:p>
  </w:endnote>
  <w:endnote w:type="continuationNotice" w:id="1">
    <w:p w14:paraId="6BECAA48" w14:textId="77777777" w:rsidR="000D3695" w:rsidRDefault="000D36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FC88D2" w14:textId="6C937CCE" w:rsidR="007C7E1C" w:rsidRDefault="007C7E1C">
    <w:pPr>
      <w:pStyle w:val="Footer"/>
    </w:pPr>
    <w:r>
      <w:rPr>
        <w:noProof/>
      </w:rPr>
      <mc:AlternateContent>
        <mc:Choice Requires="wps">
          <w:drawing>
            <wp:anchor distT="0" distB="0" distL="0" distR="0" simplePos="0" relativeHeight="251659264" behindDoc="0" locked="0" layoutInCell="1" allowOverlap="1" wp14:anchorId="7127DA1A" wp14:editId="5A5DFC0D">
              <wp:simplePos x="635" y="635"/>
              <wp:positionH relativeFrom="page">
                <wp:align>center</wp:align>
              </wp:positionH>
              <wp:positionV relativeFrom="page">
                <wp:align>bottom</wp:align>
              </wp:positionV>
              <wp:extent cx="1133475" cy="333375"/>
              <wp:effectExtent l="0" t="0" r="9525" b="0"/>
              <wp:wrapNone/>
              <wp:docPr id="822336226" name="Text Box 2"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33475" cy="333375"/>
                      </a:xfrm>
                      <a:prstGeom prst="rect">
                        <a:avLst/>
                      </a:prstGeom>
                      <a:noFill/>
                      <a:ln>
                        <a:noFill/>
                      </a:ln>
                    </wps:spPr>
                    <wps:txbx>
                      <w:txbxContent>
                        <w:p w14:paraId="71BD1EBB" w14:textId="7F50D08F" w:rsidR="007C7E1C" w:rsidRPr="007C7E1C" w:rsidRDefault="007C7E1C" w:rsidP="007C7E1C">
                          <w:pPr>
                            <w:rPr>
                              <w:rFonts w:ascii="Calibri" w:eastAsia="Calibri" w:hAnsi="Calibri" w:cs="Calibri"/>
                              <w:noProof/>
                              <w:color w:val="000000"/>
                              <w:sz w:val="20"/>
                              <w:szCs w:val="20"/>
                            </w:rPr>
                          </w:pPr>
                          <w:r w:rsidRPr="007C7E1C">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127DA1A" id="_x0000_t202" coordsize="21600,21600" o:spt="202" path="m,l,21600r21600,l21600,xe">
              <v:stroke joinstyle="miter"/>
              <v:path gradientshapeok="t" o:connecttype="rect"/>
            </v:shapetype>
            <v:shape id="Text Box 2" o:spid="_x0000_s1026" type="#_x0000_t202" alt="OFFICIAL-InternalOnly" style="position:absolute;margin-left:0;margin-top:0;width:89.25pt;height:26.2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tZbDAIAAB0EAAAOAAAAZHJzL2Uyb0RvYy54bWysU01v2zAMvQ/YfxB0X+w069YZcYqsRYYB&#10;QVsgHXpWZCk2IIsCpcTOfv0oOU66bqdhOSjPJMWPx6f5bd8adlDoG7Aln05yzpSVUDV2V/Ifz6sP&#10;N5z5IGwlDFhV8qPy/Hbx/t28c4W6ghpMpZBREuuLzpW8DsEVWeZlrVrhJ+CUJacGbEWgT9xlFYqO&#10;srcmu8rzT1kHWDkEqbwn6/3g5IuUX2slw6PWXgVmSk69hXRiOrfxzBZzUexQuLqRpzbEP3TRisZS&#10;0XOqexEE22PzR6q2kQgedJhIaDPQupEqzUDTTPM302xq4VSahcjx7kyT/39p5cNh456Qhf4r9LTA&#10;SEjnfOHJGOfpNbbxnzpl5CcKj2faVB+YjJems9nHz9ecSfLN6EeY0mSX2w59+KagZRGUHGktiS1x&#10;WPswhI4hsZiFVWNMWo2xvxkoZ7RklxYjCv22Z031qv0tVEeaCmFYuHdy1VDptfDhSSBtmAYh1YZH&#10;OrSBruRwQpzVgD//Zo/xRDx5OetIMSW3JGnOzHdLC4niGgGOYJvA9Et+nZPf7ts7IB1O6Uk4mSBZ&#10;MZgRaoT2hfS8jIXIJaykciXfjvAuDNKl9yDVcpmCSEdOhLXdOBlTR7oil8/9i0B3IjzQqh5glJMo&#10;3vA+xMab3i33gdhPS4nUDkSeGCcNprWe3ksU+evvFHV51YtfAAAA//8DAFBLAwQUAAYACAAAACEA&#10;rc3lmtoAAAAEAQAADwAAAGRycy9kb3ducmV2LnhtbEyPwWrCQBCG7wXfYRmht7oxklbSbESEniwF&#10;tZfe1t0xSZudDdmJxrfv2ku9DAz/zzffFKvRteKMfWg8KZjPEhBIxtuGKgWfh7enJYjAmqxuPaGC&#10;KwZYlZOHQufWX2iH5z1XIkIo5FpBzdzlUgZTo9Nh5jukmJ187zTHta+k7fUlwl0r0yR5lk43FC/U&#10;usNNjeZnPzgF2Y7fhw86LL7G9Pq97TZmcdoapR6n4/oVBOPI/2W46Ud1KKPT0Q9kg2gVxEf4b96y&#10;l2UG4hjBaQayLOS9fPkLAAD//wMAUEsBAi0AFAAGAAgAAAAhALaDOJL+AAAA4QEAABMAAAAAAAAA&#10;AAAAAAAAAAAAAFtDb250ZW50X1R5cGVzXS54bWxQSwECLQAUAAYACAAAACEAOP0h/9YAAACUAQAA&#10;CwAAAAAAAAAAAAAAAAAvAQAAX3JlbHMvLnJlbHNQSwECLQAUAAYACAAAACEACrbWWwwCAAAdBAAA&#10;DgAAAAAAAAAAAAAAAAAuAgAAZHJzL2Uyb0RvYy54bWxQSwECLQAUAAYACAAAACEArc3lmtoAAAAE&#10;AQAADwAAAAAAAAAAAAAAAABmBAAAZHJzL2Rvd25yZXYueG1sUEsFBgAAAAAEAAQA8wAAAG0FAAAA&#10;AA==&#10;" filled="f" stroked="f">
              <v:fill o:detectmouseclick="t"/>
              <v:textbox style="mso-fit-shape-to-text:t" inset="0,0,0,15pt">
                <w:txbxContent>
                  <w:p w14:paraId="71BD1EBB" w14:textId="7F50D08F" w:rsidR="007C7E1C" w:rsidRPr="007C7E1C" w:rsidRDefault="007C7E1C" w:rsidP="007C7E1C">
                    <w:pPr>
                      <w:rPr>
                        <w:rFonts w:ascii="Calibri" w:eastAsia="Calibri" w:hAnsi="Calibri" w:cs="Calibri"/>
                        <w:noProof/>
                        <w:color w:val="000000"/>
                        <w:sz w:val="20"/>
                        <w:szCs w:val="20"/>
                      </w:rPr>
                    </w:pPr>
                    <w:r w:rsidRPr="007C7E1C">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E728AC" w14:textId="00AC2F6E" w:rsidR="00354291" w:rsidRDefault="007C7E1C">
    <w:pPr>
      <w:pStyle w:val="Footer"/>
      <w:jc w:val="right"/>
    </w:pPr>
    <w:r>
      <w:rPr>
        <w:noProof/>
      </w:rPr>
      <mc:AlternateContent>
        <mc:Choice Requires="wps">
          <w:drawing>
            <wp:anchor distT="0" distB="0" distL="0" distR="0" simplePos="0" relativeHeight="251660288" behindDoc="0" locked="0" layoutInCell="1" allowOverlap="1" wp14:anchorId="68A44E93" wp14:editId="431C74DB">
              <wp:simplePos x="635" y="635"/>
              <wp:positionH relativeFrom="page">
                <wp:align>center</wp:align>
              </wp:positionH>
              <wp:positionV relativeFrom="page">
                <wp:align>bottom</wp:align>
              </wp:positionV>
              <wp:extent cx="1133475" cy="333375"/>
              <wp:effectExtent l="0" t="0" r="9525" b="0"/>
              <wp:wrapNone/>
              <wp:docPr id="1075507741" name="Text Box 3"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33475" cy="333375"/>
                      </a:xfrm>
                      <a:prstGeom prst="rect">
                        <a:avLst/>
                      </a:prstGeom>
                      <a:noFill/>
                      <a:ln>
                        <a:noFill/>
                      </a:ln>
                    </wps:spPr>
                    <wps:txbx>
                      <w:txbxContent>
                        <w:p w14:paraId="4F9C94DA" w14:textId="45074630" w:rsidR="007C7E1C" w:rsidRPr="007C7E1C" w:rsidRDefault="007C7E1C" w:rsidP="007C7E1C">
                          <w:pPr>
                            <w:rPr>
                              <w:rFonts w:ascii="Calibri" w:eastAsia="Calibri" w:hAnsi="Calibri" w:cs="Calibri"/>
                              <w:noProof/>
                              <w:color w:val="000000"/>
                              <w:sz w:val="20"/>
                              <w:szCs w:val="20"/>
                            </w:rPr>
                          </w:pPr>
                          <w:r w:rsidRPr="007C7E1C">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8A44E93" id="_x0000_t202" coordsize="21600,21600" o:spt="202" path="m,l,21600r21600,l21600,xe">
              <v:stroke joinstyle="miter"/>
              <v:path gradientshapeok="t" o:connecttype="rect"/>
            </v:shapetype>
            <v:shape id="Text Box 3" o:spid="_x0000_s1027" type="#_x0000_t202" alt="OFFICIAL-InternalOnly" style="position:absolute;left:0;text-align:left;margin-left:0;margin-top:0;width:89.25pt;height:26.2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dwEdDQIAAB0EAAAOAAAAZHJzL2Uyb0RvYy54bWysU02P2jAQvVfqf7B8LwnQ7UdEWNFdUVVC&#10;uyux1Z6NY5NIjscaGxL66zt2CLTbnqpyMC8z4/l487y47VvDjgp9A7bk00nOmbISqsbuS/79ef3u&#10;E2c+CFsJA1aV/KQ8v12+fbPoXKFmUIOpFDJKYn3RuZLXIbgiy7ysVSv8BJyy5NSArQj0ifusQtFR&#10;9tZkszz/kHWAlUOQynuy3g9Ovkz5tVYyPGrtVWCm5NRbSCemcxfPbLkQxR6Fqxt5bkP8QxetaCwV&#10;vaS6F0GwAzZ/pGobieBBh4mENgOtG6nSDDTNNH81zbYWTqVZiBzvLjT5/5dWPhy37glZ6L9ATwuM&#10;hHTOF56McZ5eYxv/qVNGfqLwdKFN9YHJeGk6n7//eMOZJN+cfoQpTXa97dCHrwpaFkHJkdaS2BLH&#10;jQ9D6BgSi1lYN8ak1Rj7m4FyRkt2bTGi0O961lQln43t76A60VQIw8K9k+uGSm+ED08CacM0CKk2&#10;PNKhDXQlhzPirAb88Td7jCfiyctZR4opuSVJc2a+WVpIFNcIcAS7BKaf85uc/PbQ3gHpcEpPwskE&#10;yYrBjFAjtC+k51UsRC5hJZUr+W6Ed2GQLr0HqVarFEQ6ciJs7NbJmDrSFbl87l8EujPhgVb1AKOc&#10;RPGK9yE23vRudQjEflpKpHYg8sw4aTCt9fxeosh//U5R11e9/AkAAP//AwBQSwMEFAAGAAgAAAAh&#10;AK3N5ZraAAAABAEAAA8AAABkcnMvZG93bnJldi54bWxMj8FqwkAQhu8F32EZobe6MZJW0mxEhJ4s&#10;BbWX3tbdMUmbnQ3Zica379pLvQwM/8833xSr0bXijH1oPCmYzxIQSMbbhioFn4e3pyWIwJqsbj2h&#10;gisGWJWTh0Ln1l9oh+c9VyJCKORaQc3c5VIGU6PTYeY7pJidfO80x7WvpO31JcJdK9MkeZZONxQv&#10;1LrDTY3mZz84BdmO34cPOiy+xvT6ve02ZnHaGqUep+P6FQTjyP9luOlHdSij09EPZINoFcRH+G/e&#10;spdlBuIYwWkGsizkvXz5CwAA//8DAFBLAQItABQABgAIAAAAIQC2gziS/gAAAOEBAAATAAAAAAAA&#10;AAAAAAAAAAAAAABbQ29udGVudF9UeXBlc10ueG1sUEsBAi0AFAAGAAgAAAAhADj9If/WAAAAlAEA&#10;AAsAAAAAAAAAAAAAAAAALwEAAF9yZWxzLy5yZWxzUEsBAi0AFAAGAAgAAAAhAL13AR0NAgAAHQQA&#10;AA4AAAAAAAAAAAAAAAAALgIAAGRycy9lMm9Eb2MueG1sUEsBAi0AFAAGAAgAAAAhAK3N5ZraAAAA&#10;BAEAAA8AAAAAAAAAAAAAAAAAZwQAAGRycy9kb3ducmV2LnhtbFBLBQYAAAAABAAEAPMAAABuBQAA&#10;AAA=&#10;" filled="f" stroked="f">
              <v:fill o:detectmouseclick="t"/>
              <v:textbox style="mso-fit-shape-to-text:t" inset="0,0,0,15pt">
                <w:txbxContent>
                  <w:p w14:paraId="4F9C94DA" w14:textId="45074630" w:rsidR="007C7E1C" w:rsidRPr="007C7E1C" w:rsidRDefault="007C7E1C" w:rsidP="007C7E1C">
                    <w:pPr>
                      <w:rPr>
                        <w:rFonts w:ascii="Calibri" w:eastAsia="Calibri" w:hAnsi="Calibri" w:cs="Calibri"/>
                        <w:noProof/>
                        <w:color w:val="000000"/>
                        <w:sz w:val="20"/>
                        <w:szCs w:val="20"/>
                      </w:rPr>
                    </w:pPr>
                    <w:r w:rsidRPr="007C7E1C">
                      <w:rPr>
                        <w:rFonts w:ascii="Calibri" w:eastAsia="Calibri" w:hAnsi="Calibri" w:cs="Calibri"/>
                        <w:noProof/>
                        <w:color w:val="000000"/>
                        <w:sz w:val="20"/>
                        <w:szCs w:val="20"/>
                      </w:rPr>
                      <w:t>OFFICIAL-InternalOnly</w:t>
                    </w:r>
                  </w:p>
                </w:txbxContent>
              </v:textbox>
              <w10:wrap anchorx="page" anchory="page"/>
            </v:shape>
          </w:pict>
        </mc:Fallback>
      </mc:AlternateContent>
    </w:r>
  </w:p>
  <w:sdt>
    <w:sdtPr>
      <w:id w:val="1587650335"/>
      <w:docPartObj>
        <w:docPartGallery w:val="Page Numbers (Bottom of Page)"/>
        <w:docPartUnique/>
      </w:docPartObj>
    </w:sdtPr>
    <w:sdtEndPr>
      <w:rPr>
        <w:noProof/>
      </w:rPr>
    </w:sdtEndPr>
    <w:sdtContent>
      <w:p w14:paraId="5DE728AC" w14:textId="00AC2F6E" w:rsidR="00354291" w:rsidRDefault="0035429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FD1C455" w14:textId="77777777" w:rsidR="00354291" w:rsidRDefault="0035429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E6B65A" w14:textId="3C3D68F2" w:rsidR="007C7E1C" w:rsidRDefault="007C7E1C">
    <w:pPr>
      <w:pStyle w:val="Footer"/>
    </w:pPr>
    <w:r>
      <w:rPr>
        <w:noProof/>
      </w:rPr>
      <mc:AlternateContent>
        <mc:Choice Requires="wps">
          <w:drawing>
            <wp:anchor distT="0" distB="0" distL="0" distR="0" simplePos="0" relativeHeight="251658240" behindDoc="0" locked="0" layoutInCell="1" allowOverlap="1" wp14:anchorId="1AEFDDF7" wp14:editId="2919802C">
              <wp:simplePos x="635" y="635"/>
              <wp:positionH relativeFrom="page">
                <wp:align>center</wp:align>
              </wp:positionH>
              <wp:positionV relativeFrom="page">
                <wp:align>bottom</wp:align>
              </wp:positionV>
              <wp:extent cx="1133475" cy="333375"/>
              <wp:effectExtent l="0" t="0" r="9525" b="0"/>
              <wp:wrapNone/>
              <wp:docPr id="816088934" name="Text Box 1"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33475" cy="333375"/>
                      </a:xfrm>
                      <a:prstGeom prst="rect">
                        <a:avLst/>
                      </a:prstGeom>
                      <a:noFill/>
                      <a:ln>
                        <a:noFill/>
                      </a:ln>
                    </wps:spPr>
                    <wps:txbx>
                      <w:txbxContent>
                        <w:p w14:paraId="5B6DEB5B" w14:textId="22EAE9D6" w:rsidR="007C7E1C" w:rsidRPr="007C7E1C" w:rsidRDefault="007C7E1C" w:rsidP="007C7E1C">
                          <w:pPr>
                            <w:rPr>
                              <w:rFonts w:ascii="Calibri" w:eastAsia="Calibri" w:hAnsi="Calibri" w:cs="Calibri"/>
                              <w:noProof/>
                              <w:color w:val="000000"/>
                              <w:sz w:val="20"/>
                              <w:szCs w:val="20"/>
                            </w:rPr>
                          </w:pPr>
                          <w:r w:rsidRPr="007C7E1C">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AEFDDF7" id="_x0000_t202" coordsize="21600,21600" o:spt="202" path="m,l,21600r21600,l21600,xe">
              <v:stroke joinstyle="miter"/>
              <v:path gradientshapeok="t" o:connecttype="rect"/>
            </v:shapetype>
            <v:shape id="Text Box 1" o:spid="_x0000_s1028" type="#_x0000_t202" alt="OFFICIAL-InternalOnly" style="position:absolute;margin-left:0;margin-top:0;width:89.25pt;height:26.2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RhpCQIAABYEAAAOAAAAZHJzL2Uyb0RvYy54bWysU01v2zAMvQ/YfxB0X+w06z6MOEXWIsOA&#10;oi2QDj0rshwbkESBUmJnv36UbCdbt9OwHJRnkuLH49PypjeaHRX6FmzJ57OcM2UlVK3dl/z78+bd&#10;J858ELYSGqwq+Ul5frN6+2bZuUJdQQO6UsgoifVF50rehOCKLPOyUUb4GThlyVkDGhHoE/dZhaKj&#10;7EZnV3n+IesAK4cglfdkvRucfJXy17WS4bGuvQpMl5x6C+nEdO7ima2WotijcE0rxzbEP3RhRGup&#10;6DnVnQiCHbD9I5VpJYKHOswkmAzqupUqzUDTzPNX02wb4VSahcjx7kyT/39p5cNx656Qhf4L9LTA&#10;SEjnfOHJGOfpazTxnzpl5CcKT2faVB+YjJfmi8X7j9ecSfIt6EeY0mSX2w59+KrAsAhKjrSWxJY4&#10;3vswhE4hsZiFTat1Wo22vxkoZ7RklxYjCv2uH/veQXWicRCGTXsnNy3VvBc+PAmk1dIEJNfwSEet&#10;oSs5jIizBvDH3+wxnhgnL2cdSaXklrTMmf5maRNRVRPACewSmH/Or3Py24O5BRLgnN6CkwmSFYOe&#10;YI1gXkjI61iIXMJKKlfy3QRvw6BZeghSrdcpiATkRLi3Wydj6shTJPG5fxHoRqYD7egBJh2J4hXh&#10;Q2y86d36EIj2tI3I6UDkSDWJL+1zfChR3b9+p6jLc179BAAA//8DAFBLAwQUAAYACAAAACEArc3l&#10;mtoAAAAEAQAADwAAAGRycy9kb3ducmV2LnhtbEyPwWrCQBCG7wXfYRmht7oxklbSbESEniwFtZfe&#10;1t0xSZudDdmJxrfv2ku9DAz/zzffFKvRteKMfWg8KZjPEhBIxtuGKgWfh7enJYjAmqxuPaGCKwZY&#10;lZOHQufWX2iH5z1XIkIo5FpBzdzlUgZTo9Nh5jukmJ187zTHta+k7fUlwl0r0yR5lk43FC/UusNN&#10;jeZnPzgF2Y7fhw86LL7G9Pq97TZmcdoapR6n4/oVBOPI/2W46Ud1KKPT0Q9kg2gVxEf4b96yl2UG&#10;4hjBaQayLOS9fPkLAAD//wMAUEsBAi0AFAAGAAgAAAAhALaDOJL+AAAA4QEAABMAAAAAAAAAAAAA&#10;AAAAAAAAAFtDb250ZW50X1R5cGVzXS54bWxQSwECLQAUAAYACAAAACEAOP0h/9YAAACUAQAACwAA&#10;AAAAAAAAAAAAAAAvAQAAX3JlbHMvLnJlbHNQSwECLQAUAAYACAAAACEAyvUYaQkCAAAWBAAADgAA&#10;AAAAAAAAAAAAAAAuAgAAZHJzL2Uyb0RvYy54bWxQSwECLQAUAAYACAAAACEArc3lmtoAAAAEAQAA&#10;DwAAAAAAAAAAAAAAAABjBAAAZHJzL2Rvd25yZXYueG1sUEsFBgAAAAAEAAQA8wAAAGoFAAAAAA==&#10;" filled="f" stroked="f">
              <v:fill o:detectmouseclick="t"/>
              <v:textbox style="mso-fit-shape-to-text:t" inset="0,0,0,15pt">
                <w:txbxContent>
                  <w:p w14:paraId="5B6DEB5B" w14:textId="22EAE9D6" w:rsidR="007C7E1C" w:rsidRPr="007C7E1C" w:rsidRDefault="007C7E1C" w:rsidP="007C7E1C">
                    <w:pPr>
                      <w:rPr>
                        <w:rFonts w:ascii="Calibri" w:eastAsia="Calibri" w:hAnsi="Calibri" w:cs="Calibri"/>
                        <w:noProof/>
                        <w:color w:val="000000"/>
                        <w:sz w:val="20"/>
                        <w:szCs w:val="20"/>
                      </w:rPr>
                    </w:pPr>
                    <w:r w:rsidRPr="007C7E1C">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F945EC" w14:textId="77777777" w:rsidR="000D3695" w:rsidRDefault="000D3695" w:rsidP="00781BCC">
      <w:r>
        <w:separator/>
      </w:r>
    </w:p>
  </w:footnote>
  <w:footnote w:type="continuationSeparator" w:id="0">
    <w:p w14:paraId="3A0688C7" w14:textId="77777777" w:rsidR="000D3695" w:rsidRDefault="000D3695" w:rsidP="00781BCC">
      <w:r>
        <w:continuationSeparator/>
      </w:r>
    </w:p>
  </w:footnote>
  <w:footnote w:type="continuationNotice" w:id="1">
    <w:p w14:paraId="28725039" w14:textId="77777777" w:rsidR="000D3695" w:rsidRDefault="000D369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9148C1"/>
    <w:multiLevelType w:val="multilevel"/>
    <w:tmpl w:val="B36E26A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16E5B8F"/>
    <w:multiLevelType w:val="multilevel"/>
    <w:tmpl w:val="3F02869C"/>
    <w:lvl w:ilvl="0">
      <w:start w:val="1"/>
      <w:numFmt w:val="decimal"/>
      <w:lvlText w:val="%1."/>
      <w:lvlJc w:val="left"/>
      <w:pPr>
        <w:ind w:left="1353"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15:restartNumberingAfterBreak="0">
    <w:nsid w:val="19CD7B10"/>
    <w:multiLevelType w:val="hybridMultilevel"/>
    <w:tmpl w:val="FD7C4C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CD66439"/>
    <w:multiLevelType w:val="multilevel"/>
    <w:tmpl w:val="3DC07F6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9E919C6"/>
    <w:multiLevelType w:val="hybridMultilevel"/>
    <w:tmpl w:val="E0E07D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3F70EAB"/>
    <w:multiLevelType w:val="multilevel"/>
    <w:tmpl w:val="DC1CD0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53373B5"/>
    <w:multiLevelType w:val="multilevel"/>
    <w:tmpl w:val="672C8A24"/>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47250E6A"/>
    <w:multiLevelType w:val="multilevel"/>
    <w:tmpl w:val="728499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AB00B19"/>
    <w:multiLevelType w:val="multilevel"/>
    <w:tmpl w:val="E84A07F8"/>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4D877136"/>
    <w:multiLevelType w:val="hybridMultilevel"/>
    <w:tmpl w:val="D6FAF4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F4804F6"/>
    <w:multiLevelType w:val="multilevel"/>
    <w:tmpl w:val="097661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A2F5DA4"/>
    <w:multiLevelType w:val="multilevel"/>
    <w:tmpl w:val="672C8A24"/>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6C1C3555"/>
    <w:multiLevelType w:val="multilevel"/>
    <w:tmpl w:val="1C30D716"/>
    <w:lvl w:ilvl="0">
      <w:start w:val="1"/>
      <w:numFmt w:val="bullet"/>
      <w:lvlText w:val=""/>
      <w:lvlJc w:val="left"/>
      <w:pPr>
        <w:ind w:left="540" w:hanging="540"/>
      </w:pPr>
      <w:rPr>
        <w:rFonts w:ascii="Symbol" w:hAnsi="Symbol" w:hint="default"/>
        <w:b/>
        <w:i w:val="0"/>
        <w:iCs w:val="0"/>
      </w:rPr>
    </w:lvl>
    <w:lvl w:ilvl="1">
      <w:start w:val="1"/>
      <w:numFmt w:val="decimal"/>
      <w:lvlText w:val="%1.%2"/>
      <w:lvlJc w:val="left"/>
      <w:pPr>
        <w:ind w:left="360" w:hanging="360"/>
      </w:pPr>
      <w:rPr>
        <w:b w:val="0"/>
        <w:i w:val="0"/>
        <w:color w:val="auto"/>
      </w:rPr>
    </w:lvl>
    <w:lvl w:ilvl="2">
      <w:start w:val="1"/>
      <w:numFmt w:val="bullet"/>
      <w:lvlText w:val=""/>
      <w:lvlJc w:val="left"/>
      <w:pPr>
        <w:ind w:left="1352" w:hanging="360"/>
      </w:pPr>
      <w:rPr>
        <w:rFonts w:ascii="Symbol" w:hAnsi="Symbol" w:hint="default"/>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3" w15:restartNumberingAfterBreak="0">
    <w:nsid w:val="711E6362"/>
    <w:multiLevelType w:val="hybridMultilevel"/>
    <w:tmpl w:val="82487EEA"/>
    <w:lvl w:ilvl="0" w:tplc="FED48DAE">
      <w:start w:val="1"/>
      <w:numFmt w:val="decimal"/>
      <w:lvlText w:val="1.%1.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72C4161D"/>
    <w:multiLevelType w:val="multilevel"/>
    <w:tmpl w:val="672C8A2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79D23DDD"/>
    <w:multiLevelType w:val="multilevel"/>
    <w:tmpl w:val="1C30D716"/>
    <w:lvl w:ilvl="0">
      <w:start w:val="1"/>
      <w:numFmt w:val="bullet"/>
      <w:lvlText w:val=""/>
      <w:lvlJc w:val="left"/>
      <w:pPr>
        <w:ind w:left="540" w:hanging="540"/>
      </w:pPr>
      <w:rPr>
        <w:rFonts w:ascii="Symbol" w:hAnsi="Symbol" w:hint="default"/>
        <w:b/>
        <w:i w:val="0"/>
        <w:iCs w:val="0"/>
      </w:rPr>
    </w:lvl>
    <w:lvl w:ilvl="1">
      <w:start w:val="1"/>
      <w:numFmt w:val="decimal"/>
      <w:lvlText w:val="%1.%2"/>
      <w:lvlJc w:val="left"/>
      <w:pPr>
        <w:ind w:left="360" w:hanging="360"/>
      </w:pPr>
      <w:rPr>
        <w:b w:val="0"/>
        <w:i w:val="0"/>
        <w:color w:val="auto"/>
      </w:rPr>
    </w:lvl>
    <w:lvl w:ilvl="2">
      <w:start w:val="1"/>
      <w:numFmt w:val="bullet"/>
      <w:lvlText w:val=""/>
      <w:lvlJc w:val="left"/>
      <w:pPr>
        <w:ind w:left="1352" w:hanging="360"/>
      </w:pPr>
      <w:rPr>
        <w:rFonts w:ascii="Symbol" w:hAnsi="Symbol" w:hint="default"/>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6" w15:restartNumberingAfterBreak="0">
    <w:nsid w:val="7C663437"/>
    <w:multiLevelType w:val="multilevel"/>
    <w:tmpl w:val="C57CCC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C7F60F3"/>
    <w:multiLevelType w:val="hybridMultilevel"/>
    <w:tmpl w:val="C1962260"/>
    <w:lvl w:ilvl="0" w:tplc="67C2D958">
      <w:start w:val="1"/>
      <w:numFmt w:val="decimal"/>
      <w:lvlText w:val="1.%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CAD5A1D"/>
    <w:multiLevelType w:val="multilevel"/>
    <w:tmpl w:val="1C30D716"/>
    <w:lvl w:ilvl="0">
      <w:start w:val="1"/>
      <w:numFmt w:val="bullet"/>
      <w:lvlText w:val=""/>
      <w:lvlJc w:val="left"/>
      <w:pPr>
        <w:ind w:left="654" w:hanging="540"/>
      </w:pPr>
      <w:rPr>
        <w:rFonts w:ascii="Symbol" w:hAnsi="Symbol" w:hint="default"/>
        <w:b/>
        <w:i w:val="0"/>
        <w:iCs w:val="0"/>
      </w:rPr>
    </w:lvl>
    <w:lvl w:ilvl="1">
      <w:start w:val="1"/>
      <w:numFmt w:val="decimal"/>
      <w:lvlText w:val="%1.%2"/>
      <w:lvlJc w:val="left"/>
      <w:pPr>
        <w:ind w:left="474" w:hanging="360"/>
      </w:pPr>
      <w:rPr>
        <w:b w:val="0"/>
        <w:i w:val="0"/>
        <w:color w:val="auto"/>
      </w:rPr>
    </w:lvl>
    <w:lvl w:ilvl="2">
      <w:start w:val="1"/>
      <w:numFmt w:val="bullet"/>
      <w:lvlText w:val=""/>
      <w:lvlJc w:val="left"/>
      <w:pPr>
        <w:ind w:left="1466" w:hanging="360"/>
      </w:pPr>
      <w:rPr>
        <w:rFonts w:ascii="Symbol" w:hAnsi="Symbol" w:hint="default"/>
      </w:rPr>
    </w:lvl>
    <w:lvl w:ilvl="3">
      <w:start w:val="1"/>
      <w:numFmt w:val="decimal"/>
      <w:lvlText w:val="%1.%2.%3.%4"/>
      <w:lvlJc w:val="left"/>
      <w:pPr>
        <w:ind w:left="1194" w:hanging="720"/>
      </w:pPr>
    </w:lvl>
    <w:lvl w:ilvl="4">
      <w:start w:val="1"/>
      <w:numFmt w:val="decimal"/>
      <w:lvlText w:val="%1.%2.%3.%4.%5"/>
      <w:lvlJc w:val="left"/>
      <w:pPr>
        <w:ind w:left="1554" w:hanging="1080"/>
      </w:pPr>
    </w:lvl>
    <w:lvl w:ilvl="5">
      <w:start w:val="1"/>
      <w:numFmt w:val="decimal"/>
      <w:lvlText w:val="%1.%2.%3.%4.%5.%6"/>
      <w:lvlJc w:val="left"/>
      <w:pPr>
        <w:ind w:left="1554" w:hanging="1080"/>
      </w:pPr>
    </w:lvl>
    <w:lvl w:ilvl="6">
      <w:start w:val="1"/>
      <w:numFmt w:val="decimal"/>
      <w:lvlText w:val="%1.%2.%3.%4.%5.%6.%7"/>
      <w:lvlJc w:val="left"/>
      <w:pPr>
        <w:ind w:left="1914" w:hanging="1440"/>
      </w:pPr>
    </w:lvl>
    <w:lvl w:ilvl="7">
      <w:start w:val="1"/>
      <w:numFmt w:val="decimal"/>
      <w:lvlText w:val="%1.%2.%3.%4.%5.%6.%7.%8"/>
      <w:lvlJc w:val="left"/>
      <w:pPr>
        <w:ind w:left="1914" w:hanging="1440"/>
      </w:pPr>
    </w:lvl>
    <w:lvl w:ilvl="8">
      <w:start w:val="1"/>
      <w:numFmt w:val="decimal"/>
      <w:lvlText w:val="%1.%2.%3.%4.%5.%6.%7.%8.%9"/>
      <w:lvlJc w:val="left"/>
      <w:pPr>
        <w:ind w:left="2274" w:hanging="1800"/>
      </w:pPr>
    </w:lvl>
  </w:abstractNum>
  <w:abstractNum w:abstractNumId="19" w15:restartNumberingAfterBreak="0">
    <w:nsid w:val="7D2004EB"/>
    <w:multiLevelType w:val="multilevel"/>
    <w:tmpl w:val="9F18CC3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16cid:durableId="488987042">
    <w:abstractNumId w:val="15"/>
  </w:num>
  <w:num w:numId="2" w16cid:durableId="1125855881">
    <w:abstractNumId w:val="1"/>
  </w:num>
  <w:num w:numId="3" w16cid:durableId="1812672263">
    <w:abstractNumId w:val="12"/>
  </w:num>
  <w:num w:numId="4" w16cid:durableId="836068444">
    <w:abstractNumId w:val="18"/>
  </w:num>
  <w:num w:numId="5" w16cid:durableId="1168054218">
    <w:abstractNumId w:val="9"/>
  </w:num>
  <w:num w:numId="6" w16cid:durableId="1895771331">
    <w:abstractNumId w:val="0"/>
  </w:num>
  <w:num w:numId="7" w16cid:durableId="30302668">
    <w:abstractNumId w:val="19"/>
  </w:num>
  <w:num w:numId="8" w16cid:durableId="2016565409">
    <w:abstractNumId w:val="3"/>
  </w:num>
  <w:num w:numId="9" w16cid:durableId="2065330025">
    <w:abstractNumId w:val="8"/>
  </w:num>
  <w:num w:numId="10" w16cid:durableId="465195613">
    <w:abstractNumId w:val="11"/>
  </w:num>
  <w:num w:numId="11" w16cid:durableId="145822148">
    <w:abstractNumId w:val="14"/>
  </w:num>
  <w:num w:numId="12" w16cid:durableId="934821484">
    <w:abstractNumId w:val="6"/>
  </w:num>
  <w:num w:numId="13" w16cid:durableId="1852647667">
    <w:abstractNumId w:val="2"/>
  </w:num>
  <w:num w:numId="14" w16cid:durableId="1658532569">
    <w:abstractNumId w:val="13"/>
  </w:num>
  <w:num w:numId="15" w16cid:durableId="553009533">
    <w:abstractNumId w:val="4"/>
  </w:num>
  <w:num w:numId="16" w16cid:durableId="1525166573">
    <w:abstractNumId w:val="17"/>
  </w:num>
  <w:num w:numId="17" w16cid:durableId="1020011263">
    <w:abstractNumId w:val="10"/>
    <w:lvlOverride w:ilvl="0">
      <w:startOverride w:val="1"/>
    </w:lvlOverride>
  </w:num>
  <w:num w:numId="18" w16cid:durableId="1671368318">
    <w:abstractNumId w:val="16"/>
    <w:lvlOverride w:ilvl="0">
      <w:startOverride w:val="1"/>
    </w:lvlOverride>
  </w:num>
  <w:num w:numId="19" w16cid:durableId="505486932">
    <w:abstractNumId w:val="5"/>
    <w:lvlOverride w:ilvl="0">
      <w:startOverride w:val="1"/>
    </w:lvlOverride>
  </w:num>
  <w:num w:numId="20" w16cid:durableId="1935896454">
    <w:abstractNumId w:val="7"/>
    <w:lvlOverride w:ilvl="0">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7250"/>
    <w:rsid w:val="00001A88"/>
    <w:rsid w:val="00002DD9"/>
    <w:rsid w:val="000033D4"/>
    <w:rsid w:val="00003C38"/>
    <w:rsid w:val="00004BCD"/>
    <w:rsid w:val="00005B77"/>
    <w:rsid w:val="000066C9"/>
    <w:rsid w:val="00006ED2"/>
    <w:rsid w:val="000077A5"/>
    <w:rsid w:val="00007F5C"/>
    <w:rsid w:val="00011CC8"/>
    <w:rsid w:val="000150F9"/>
    <w:rsid w:val="00015E06"/>
    <w:rsid w:val="00015FBC"/>
    <w:rsid w:val="000161D0"/>
    <w:rsid w:val="0001697C"/>
    <w:rsid w:val="00016D13"/>
    <w:rsid w:val="0002176D"/>
    <w:rsid w:val="000222A9"/>
    <w:rsid w:val="00023514"/>
    <w:rsid w:val="00023710"/>
    <w:rsid w:val="00023D03"/>
    <w:rsid w:val="000241E0"/>
    <w:rsid w:val="000250FF"/>
    <w:rsid w:val="000251F0"/>
    <w:rsid w:val="00026658"/>
    <w:rsid w:val="00030E8A"/>
    <w:rsid w:val="0003113A"/>
    <w:rsid w:val="00031553"/>
    <w:rsid w:val="00031B6E"/>
    <w:rsid w:val="00032123"/>
    <w:rsid w:val="00032424"/>
    <w:rsid w:val="00032C05"/>
    <w:rsid w:val="00032F12"/>
    <w:rsid w:val="00033C64"/>
    <w:rsid w:val="000354D1"/>
    <w:rsid w:val="00035895"/>
    <w:rsid w:val="00035D09"/>
    <w:rsid w:val="00037D40"/>
    <w:rsid w:val="000425C4"/>
    <w:rsid w:val="00043E95"/>
    <w:rsid w:val="00046B7C"/>
    <w:rsid w:val="00047E21"/>
    <w:rsid w:val="00047E6A"/>
    <w:rsid w:val="00047E89"/>
    <w:rsid w:val="00050AA3"/>
    <w:rsid w:val="00051610"/>
    <w:rsid w:val="00051A0A"/>
    <w:rsid w:val="00053B12"/>
    <w:rsid w:val="00053E15"/>
    <w:rsid w:val="000544AB"/>
    <w:rsid w:val="000567F4"/>
    <w:rsid w:val="00057196"/>
    <w:rsid w:val="0006035C"/>
    <w:rsid w:val="000609C8"/>
    <w:rsid w:val="00061643"/>
    <w:rsid w:val="00062491"/>
    <w:rsid w:val="0006249D"/>
    <w:rsid w:val="00064104"/>
    <w:rsid w:val="00066266"/>
    <w:rsid w:val="000664B7"/>
    <w:rsid w:val="00066696"/>
    <w:rsid w:val="0006687E"/>
    <w:rsid w:val="00066BEF"/>
    <w:rsid w:val="0006775B"/>
    <w:rsid w:val="00067E6F"/>
    <w:rsid w:val="00071ACC"/>
    <w:rsid w:val="0007256F"/>
    <w:rsid w:val="00072E06"/>
    <w:rsid w:val="000734AE"/>
    <w:rsid w:val="00073786"/>
    <w:rsid w:val="00074EC8"/>
    <w:rsid w:val="000770B7"/>
    <w:rsid w:val="0007741F"/>
    <w:rsid w:val="000777FF"/>
    <w:rsid w:val="00077C90"/>
    <w:rsid w:val="00080799"/>
    <w:rsid w:val="0008120D"/>
    <w:rsid w:val="00082FB4"/>
    <w:rsid w:val="0008459E"/>
    <w:rsid w:val="000847DF"/>
    <w:rsid w:val="00084ADA"/>
    <w:rsid w:val="000875FD"/>
    <w:rsid w:val="000879AB"/>
    <w:rsid w:val="00091671"/>
    <w:rsid w:val="00091B6A"/>
    <w:rsid w:val="00092116"/>
    <w:rsid w:val="0009251A"/>
    <w:rsid w:val="00092A00"/>
    <w:rsid w:val="00096B31"/>
    <w:rsid w:val="00096EB9"/>
    <w:rsid w:val="000976C5"/>
    <w:rsid w:val="00097F31"/>
    <w:rsid w:val="000A1B54"/>
    <w:rsid w:val="000A26EB"/>
    <w:rsid w:val="000A2A27"/>
    <w:rsid w:val="000A35E3"/>
    <w:rsid w:val="000A4139"/>
    <w:rsid w:val="000A74A9"/>
    <w:rsid w:val="000B0E77"/>
    <w:rsid w:val="000B2917"/>
    <w:rsid w:val="000B3130"/>
    <w:rsid w:val="000B4A83"/>
    <w:rsid w:val="000B548F"/>
    <w:rsid w:val="000B58AA"/>
    <w:rsid w:val="000B6361"/>
    <w:rsid w:val="000B7493"/>
    <w:rsid w:val="000B791F"/>
    <w:rsid w:val="000C0F3E"/>
    <w:rsid w:val="000C103B"/>
    <w:rsid w:val="000C2BA2"/>
    <w:rsid w:val="000C38EC"/>
    <w:rsid w:val="000C48D8"/>
    <w:rsid w:val="000C4EBA"/>
    <w:rsid w:val="000C5612"/>
    <w:rsid w:val="000C5EDA"/>
    <w:rsid w:val="000C6DAB"/>
    <w:rsid w:val="000C7248"/>
    <w:rsid w:val="000D09F4"/>
    <w:rsid w:val="000D1E64"/>
    <w:rsid w:val="000D3695"/>
    <w:rsid w:val="000D3F31"/>
    <w:rsid w:val="000D40D2"/>
    <w:rsid w:val="000D4123"/>
    <w:rsid w:val="000D522C"/>
    <w:rsid w:val="000D6AE0"/>
    <w:rsid w:val="000D710F"/>
    <w:rsid w:val="000D7871"/>
    <w:rsid w:val="000D7AD1"/>
    <w:rsid w:val="000D7D5B"/>
    <w:rsid w:val="000D7E33"/>
    <w:rsid w:val="000E0D80"/>
    <w:rsid w:val="000E2078"/>
    <w:rsid w:val="000E35C8"/>
    <w:rsid w:val="000E3EC5"/>
    <w:rsid w:val="000E4A1A"/>
    <w:rsid w:val="000E4F81"/>
    <w:rsid w:val="000E5E5C"/>
    <w:rsid w:val="000E609F"/>
    <w:rsid w:val="000E7E4D"/>
    <w:rsid w:val="000F0619"/>
    <w:rsid w:val="000F15E1"/>
    <w:rsid w:val="000F2E76"/>
    <w:rsid w:val="000F3D13"/>
    <w:rsid w:val="000F6CA9"/>
    <w:rsid w:val="000F7ABE"/>
    <w:rsid w:val="00100BB6"/>
    <w:rsid w:val="00100DE8"/>
    <w:rsid w:val="00101210"/>
    <w:rsid w:val="00101287"/>
    <w:rsid w:val="00102756"/>
    <w:rsid w:val="00102A3E"/>
    <w:rsid w:val="00102DDC"/>
    <w:rsid w:val="001036AD"/>
    <w:rsid w:val="00104D8C"/>
    <w:rsid w:val="0010670C"/>
    <w:rsid w:val="0010684D"/>
    <w:rsid w:val="0010703C"/>
    <w:rsid w:val="00110F84"/>
    <w:rsid w:val="001118F3"/>
    <w:rsid w:val="00111C98"/>
    <w:rsid w:val="00113D4E"/>
    <w:rsid w:val="00114479"/>
    <w:rsid w:val="00117957"/>
    <w:rsid w:val="00121315"/>
    <w:rsid w:val="00121E32"/>
    <w:rsid w:val="00122423"/>
    <w:rsid w:val="00123D9E"/>
    <w:rsid w:val="00125C13"/>
    <w:rsid w:val="001260A7"/>
    <w:rsid w:val="00126380"/>
    <w:rsid w:val="001263EF"/>
    <w:rsid w:val="00127687"/>
    <w:rsid w:val="00131887"/>
    <w:rsid w:val="001326A6"/>
    <w:rsid w:val="00134125"/>
    <w:rsid w:val="00134674"/>
    <w:rsid w:val="0013518A"/>
    <w:rsid w:val="00135F92"/>
    <w:rsid w:val="001369C5"/>
    <w:rsid w:val="0013781E"/>
    <w:rsid w:val="00141968"/>
    <w:rsid w:val="00141F1E"/>
    <w:rsid w:val="00142A14"/>
    <w:rsid w:val="0014392F"/>
    <w:rsid w:val="00143A29"/>
    <w:rsid w:val="0014428C"/>
    <w:rsid w:val="001447DC"/>
    <w:rsid w:val="0014532D"/>
    <w:rsid w:val="0014554B"/>
    <w:rsid w:val="00145DCC"/>
    <w:rsid w:val="00146677"/>
    <w:rsid w:val="00146718"/>
    <w:rsid w:val="00146F74"/>
    <w:rsid w:val="001475F4"/>
    <w:rsid w:val="00150072"/>
    <w:rsid w:val="001504AB"/>
    <w:rsid w:val="00150CBD"/>
    <w:rsid w:val="0015108D"/>
    <w:rsid w:val="0015130A"/>
    <w:rsid w:val="00151A22"/>
    <w:rsid w:val="0015200F"/>
    <w:rsid w:val="00153F8E"/>
    <w:rsid w:val="0015533B"/>
    <w:rsid w:val="001553BD"/>
    <w:rsid w:val="0015767F"/>
    <w:rsid w:val="00157BBB"/>
    <w:rsid w:val="00160070"/>
    <w:rsid w:val="00160516"/>
    <w:rsid w:val="00161E6C"/>
    <w:rsid w:val="001621D4"/>
    <w:rsid w:val="001626B2"/>
    <w:rsid w:val="00162B46"/>
    <w:rsid w:val="001648B3"/>
    <w:rsid w:val="0016552F"/>
    <w:rsid w:val="00165B20"/>
    <w:rsid w:val="001670BC"/>
    <w:rsid w:val="001670F0"/>
    <w:rsid w:val="00170C69"/>
    <w:rsid w:val="00171F3F"/>
    <w:rsid w:val="00172881"/>
    <w:rsid w:val="00174320"/>
    <w:rsid w:val="00175014"/>
    <w:rsid w:val="0017552D"/>
    <w:rsid w:val="001758AD"/>
    <w:rsid w:val="00175C56"/>
    <w:rsid w:val="00176427"/>
    <w:rsid w:val="0017673B"/>
    <w:rsid w:val="0017776E"/>
    <w:rsid w:val="00180035"/>
    <w:rsid w:val="0018088C"/>
    <w:rsid w:val="00180A60"/>
    <w:rsid w:val="00181D1E"/>
    <w:rsid w:val="00182846"/>
    <w:rsid w:val="00184E6C"/>
    <w:rsid w:val="001850A4"/>
    <w:rsid w:val="001854E8"/>
    <w:rsid w:val="0018662F"/>
    <w:rsid w:val="00187D19"/>
    <w:rsid w:val="00190B08"/>
    <w:rsid w:val="00192155"/>
    <w:rsid w:val="00192A2D"/>
    <w:rsid w:val="0019370C"/>
    <w:rsid w:val="0019508B"/>
    <w:rsid w:val="00195B6E"/>
    <w:rsid w:val="00197445"/>
    <w:rsid w:val="001975F1"/>
    <w:rsid w:val="001976C8"/>
    <w:rsid w:val="001A2C6A"/>
    <w:rsid w:val="001A6F4E"/>
    <w:rsid w:val="001A710A"/>
    <w:rsid w:val="001A752B"/>
    <w:rsid w:val="001A7914"/>
    <w:rsid w:val="001A7AF0"/>
    <w:rsid w:val="001B04D1"/>
    <w:rsid w:val="001B0602"/>
    <w:rsid w:val="001B15A8"/>
    <w:rsid w:val="001B1E8E"/>
    <w:rsid w:val="001B6F8D"/>
    <w:rsid w:val="001B7142"/>
    <w:rsid w:val="001B7260"/>
    <w:rsid w:val="001B7335"/>
    <w:rsid w:val="001B7783"/>
    <w:rsid w:val="001B7793"/>
    <w:rsid w:val="001C148F"/>
    <w:rsid w:val="001C1923"/>
    <w:rsid w:val="001C1C7A"/>
    <w:rsid w:val="001C311A"/>
    <w:rsid w:val="001C3522"/>
    <w:rsid w:val="001C3E69"/>
    <w:rsid w:val="001C55C0"/>
    <w:rsid w:val="001C5926"/>
    <w:rsid w:val="001C6889"/>
    <w:rsid w:val="001C6C70"/>
    <w:rsid w:val="001C7A01"/>
    <w:rsid w:val="001D0D17"/>
    <w:rsid w:val="001D10B1"/>
    <w:rsid w:val="001D2AD6"/>
    <w:rsid w:val="001D4144"/>
    <w:rsid w:val="001D6141"/>
    <w:rsid w:val="001D6A56"/>
    <w:rsid w:val="001D6FBD"/>
    <w:rsid w:val="001D7950"/>
    <w:rsid w:val="001D7BC0"/>
    <w:rsid w:val="001E06FC"/>
    <w:rsid w:val="001E0CF9"/>
    <w:rsid w:val="001E0E9A"/>
    <w:rsid w:val="001E22EB"/>
    <w:rsid w:val="001E2E09"/>
    <w:rsid w:val="001E2EF1"/>
    <w:rsid w:val="001E3985"/>
    <w:rsid w:val="001E6447"/>
    <w:rsid w:val="001F039D"/>
    <w:rsid w:val="001F0AED"/>
    <w:rsid w:val="001F0D6F"/>
    <w:rsid w:val="001F1DDE"/>
    <w:rsid w:val="001F2AE7"/>
    <w:rsid w:val="001F2CDD"/>
    <w:rsid w:val="001F2F34"/>
    <w:rsid w:val="001F3742"/>
    <w:rsid w:val="001F3762"/>
    <w:rsid w:val="001F5927"/>
    <w:rsid w:val="001F5E81"/>
    <w:rsid w:val="001F6ED9"/>
    <w:rsid w:val="00200474"/>
    <w:rsid w:val="00201E3C"/>
    <w:rsid w:val="002029D3"/>
    <w:rsid w:val="00203C41"/>
    <w:rsid w:val="002043EA"/>
    <w:rsid w:val="002076CB"/>
    <w:rsid w:val="002078E5"/>
    <w:rsid w:val="0021113F"/>
    <w:rsid w:val="0021229E"/>
    <w:rsid w:val="00214720"/>
    <w:rsid w:val="002156C4"/>
    <w:rsid w:val="00215EBB"/>
    <w:rsid w:val="00216027"/>
    <w:rsid w:val="00216186"/>
    <w:rsid w:val="002166B4"/>
    <w:rsid w:val="002174EF"/>
    <w:rsid w:val="0021763E"/>
    <w:rsid w:val="0021775D"/>
    <w:rsid w:val="00220CDD"/>
    <w:rsid w:val="00220F4B"/>
    <w:rsid w:val="0022207A"/>
    <w:rsid w:val="00223413"/>
    <w:rsid w:val="00223597"/>
    <w:rsid w:val="00223A55"/>
    <w:rsid w:val="00223B54"/>
    <w:rsid w:val="00223BC1"/>
    <w:rsid w:val="0022486F"/>
    <w:rsid w:val="00225008"/>
    <w:rsid w:val="002251C9"/>
    <w:rsid w:val="0022559E"/>
    <w:rsid w:val="0023058C"/>
    <w:rsid w:val="00230A06"/>
    <w:rsid w:val="0023201F"/>
    <w:rsid w:val="002324CF"/>
    <w:rsid w:val="002327D3"/>
    <w:rsid w:val="0023354D"/>
    <w:rsid w:val="00233B20"/>
    <w:rsid w:val="00233F45"/>
    <w:rsid w:val="0023412D"/>
    <w:rsid w:val="00234FD4"/>
    <w:rsid w:val="0023655E"/>
    <w:rsid w:val="00236C91"/>
    <w:rsid w:val="002406B9"/>
    <w:rsid w:val="0024095B"/>
    <w:rsid w:val="00240AB2"/>
    <w:rsid w:val="00242070"/>
    <w:rsid w:val="00242113"/>
    <w:rsid w:val="00242431"/>
    <w:rsid w:val="002437FC"/>
    <w:rsid w:val="00243BF8"/>
    <w:rsid w:val="00245331"/>
    <w:rsid w:val="002464E7"/>
    <w:rsid w:val="00246906"/>
    <w:rsid w:val="00246D64"/>
    <w:rsid w:val="00246EE5"/>
    <w:rsid w:val="002470FE"/>
    <w:rsid w:val="002471A6"/>
    <w:rsid w:val="0025010A"/>
    <w:rsid w:val="00250D3F"/>
    <w:rsid w:val="0025147D"/>
    <w:rsid w:val="00251657"/>
    <w:rsid w:val="00251F27"/>
    <w:rsid w:val="0025290F"/>
    <w:rsid w:val="00253FD3"/>
    <w:rsid w:val="002548B2"/>
    <w:rsid w:val="00254957"/>
    <w:rsid w:val="002549E1"/>
    <w:rsid w:val="00254BE5"/>
    <w:rsid w:val="0025583D"/>
    <w:rsid w:val="00257699"/>
    <w:rsid w:val="00260535"/>
    <w:rsid w:val="00260C8E"/>
    <w:rsid w:val="00262138"/>
    <w:rsid w:val="002635B3"/>
    <w:rsid w:val="00263F3C"/>
    <w:rsid w:val="002649F2"/>
    <w:rsid w:val="00265575"/>
    <w:rsid w:val="0026758F"/>
    <w:rsid w:val="002676FC"/>
    <w:rsid w:val="002678D6"/>
    <w:rsid w:val="002679E5"/>
    <w:rsid w:val="00267FA4"/>
    <w:rsid w:val="002737AA"/>
    <w:rsid w:val="00274846"/>
    <w:rsid w:val="00275822"/>
    <w:rsid w:val="00276356"/>
    <w:rsid w:val="00276FFD"/>
    <w:rsid w:val="00277DF2"/>
    <w:rsid w:val="00280A3E"/>
    <w:rsid w:val="00281DC6"/>
    <w:rsid w:val="00282373"/>
    <w:rsid w:val="002826D0"/>
    <w:rsid w:val="002826EF"/>
    <w:rsid w:val="002829EF"/>
    <w:rsid w:val="00282FF7"/>
    <w:rsid w:val="0028371D"/>
    <w:rsid w:val="0028398F"/>
    <w:rsid w:val="00284567"/>
    <w:rsid w:val="002847B8"/>
    <w:rsid w:val="00284991"/>
    <w:rsid w:val="00284BC7"/>
    <w:rsid w:val="0028506E"/>
    <w:rsid w:val="0028755C"/>
    <w:rsid w:val="00292576"/>
    <w:rsid w:val="00292E34"/>
    <w:rsid w:val="0029351F"/>
    <w:rsid w:val="00293CA6"/>
    <w:rsid w:val="00293CC0"/>
    <w:rsid w:val="002961DE"/>
    <w:rsid w:val="0029658F"/>
    <w:rsid w:val="00296B92"/>
    <w:rsid w:val="002970C8"/>
    <w:rsid w:val="00297F14"/>
    <w:rsid w:val="002A2B3D"/>
    <w:rsid w:val="002A2C9F"/>
    <w:rsid w:val="002A30EF"/>
    <w:rsid w:val="002A3B7F"/>
    <w:rsid w:val="002A68E0"/>
    <w:rsid w:val="002A6F4D"/>
    <w:rsid w:val="002A7CCE"/>
    <w:rsid w:val="002B00B5"/>
    <w:rsid w:val="002B0659"/>
    <w:rsid w:val="002B2005"/>
    <w:rsid w:val="002B2329"/>
    <w:rsid w:val="002B2E8D"/>
    <w:rsid w:val="002B3200"/>
    <w:rsid w:val="002B34A1"/>
    <w:rsid w:val="002B774B"/>
    <w:rsid w:val="002C29DB"/>
    <w:rsid w:val="002C2F7A"/>
    <w:rsid w:val="002C34B8"/>
    <w:rsid w:val="002C3619"/>
    <w:rsid w:val="002C5136"/>
    <w:rsid w:val="002C5F03"/>
    <w:rsid w:val="002C64D4"/>
    <w:rsid w:val="002C6C16"/>
    <w:rsid w:val="002C7AA6"/>
    <w:rsid w:val="002D0CE9"/>
    <w:rsid w:val="002D0FA8"/>
    <w:rsid w:val="002D1071"/>
    <w:rsid w:val="002D17C3"/>
    <w:rsid w:val="002D1E13"/>
    <w:rsid w:val="002D230C"/>
    <w:rsid w:val="002D262E"/>
    <w:rsid w:val="002D2AA5"/>
    <w:rsid w:val="002D389E"/>
    <w:rsid w:val="002D4036"/>
    <w:rsid w:val="002D50D5"/>
    <w:rsid w:val="002D6179"/>
    <w:rsid w:val="002D74D5"/>
    <w:rsid w:val="002E1706"/>
    <w:rsid w:val="002E23CD"/>
    <w:rsid w:val="002E29F1"/>
    <w:rsid w:val="002E4622"/>
    <w:rsid w:val="002E6079"/>
    <w:rsid w:val="002E734F"/>
    <w:rsid w:val="002E78C8"/>
    <w:rsid w:val="002F22E6"/>
    <w:rsid w:val="002F24A3"/>
    <w:rsid w:val="002F28B9"/>
    <w:rsid w:val="002F2B56"/>
    <w:rsid w:val="002F348F"/>
    <w:rsid w:val="002F4488"/>
    <w:rsid w:val="002F4B89"/>
    <w:rsid w:val="002F7A47"/>
    <w:rsid w:val="0030117D"/>
    <w:rsid w:val="0030169E"/>
    <w:rsid w:val="00302C71"/>
    <w:rsid w:val="003037F1"/>
    <w:rsid w:val="00304022"/>
    <w:rsid w:val="00304EB3"/>
    <w:rsid w:val="003061AC"/>
    <w:rsid w:val="00306AAD"/>
    <w:rsid w:val="003071A8"/>
    <w:rsid w:val="00312483"/>
    <w:rsid w:val="003125F4"/>
    <w:rsid w:val="0031320D"/>
    <w:rsid w:val="00313E72"/>
    <w:rsid w:val="00315628"/>
    <w:rsid w:val="00316A63"/>
    <w:rsid w:val="00317E2F"/>
    <w:rsid w:val="00320369"/>
    <w:rsid w:val="003207FE"/>
    <w:rsid w:val="00320FE1"/>
    <w:rsid w:val="003210D1"/>
    <w:rsid w:val="003217D1"/>
    <w:rsid w:val="00322F66"/>
    <w:rsid w:val="00323BBE"/>
    <w:rsid w:val="00324967"/>
    <w:rsid w:val="00325EC3"/>
    <w:rsid w:val="00332E7F"/>
    <w:rsid w:val="00336353"/>
    <w:rsid w:val="0033778A"/>
    <w:rsid w:val="00337F77"/>
    <w:rsid w:val="00343AEF"/>
    <w:rsid w:val="00345050"/>
    <w:rsid w:val="00347DBA"/>
    <w:rsid w:val="0035052E"/>
    <w:rsid w:val="00350E74"/>
    <w:rsid w:val="0035115F"/>
    <w:rsid w:val="0035145D"/>
    <w:rsid w:val="00353044"/>
    <w:rsid w:val="00353257"/>
    <w:rsid w:val="0035364E"/>
    <w:rsid w:val="00353EA3"/>
    <w:rsid w:val="00354291"/>
    <w:rsid w:val="0035537B"/>
    <w:rsid w:val="003560C0"/>
    <w:rsid w:val="0035642E"/>
    <w:rsid w:val="00356E06"/>
    <w:rsid w:val="003571F9"/>
    <w:rsid w:val="00361693"/>
    <w:rsid w:val="00361F22"/>
    <w:rsid w:val="00362F44"/>
    <w:rsid w:val="00366D5C"/>
    <w:rsid w:val="00370993"/>
    <w:rsid w:val="00370BEF"/>
    <w:rsid w:val="003728F6"/>
    <w:rsid w:val="00375473"/>
    <w:rsid w:val="0037556D"/>
    <w:rsid w:val="0037561C"/>
    <w:rsid w:val="00376149"/>
    <w:rsid w:val="003771FD"/>
    <w:rsid w:val="00380000"/>
    <w:rsid w:val="00381109"/>
    <w:rsid w:val="003820B7"/>
    <w:rsid w:val="00382E2B"/>
    <w:rsid w:val="00383E44"/>
    <w:rsid w:val="00384D53"/>
    <w:rsid w:val="00385C88"/>
    <w:rsid w:val="00386471"/>
    <w:rsid w:val="0038692E"/>
    <w:rsid w:val="00387F0B"/>
    <w:rsid w:val="00390567"/>
    <w:rsid w:val="003911E9"/>
    <w:rsid w:val="003A0CB1"/>
    <w:rsid w:val="003A15F9"/>
    <w:rsid w:val="003A211D"/>
    <w:rsid w:val="003A2828"/>
    <w:rsid w:val="003A4914"/>
    <w:rsid w:val="003A5AD2"/>
    <w:rsid w:val="003A7501"/>
    <w:rsid w:val="003B00FC"/>
    <w:rsid w:val="003B010D"/>
    <w:rsid w:val="003B1C51"/>
    <w:rsid w:val="003B234C"/>
    <w:rsid w:val="003B290C"/>
    <w:rsid w:val="003B329E"/>
    <w:rsid w:val="003B38DC"/>
    <w:rsid w:val="003B3CA0"/>
    <w:rsid w:val="003B4FCB"/>
    <w:rsid w:val="003B55CB"/>
    <w:rsid w:val="003C2EE4"/>
    <w:rsid w:val="003C31A8"/>
    <w:rsid w:val="003C4637"/>
    <w:rsid w:val="003C4CC2"/>
    <w:rsid w:val="003C5E09"/>
    <w:rsid w:val="003C637E"/>
    <w:rsid w:val="003C6CD5"/>
    <w:rsid w:val="003D1781"/>
    <w:rsid w:val="003D1A35"/>
    <w:rsid w:val="003D3C98"/>
    <w:rsid w:val="003E0179"/>
    <w:rsid w:val="003E023B"/>
    <w:rsid w:val="003E05EC"/>
    <w:rsid w:val="003E0792"/>
    <w:rsid w:val="003E1AD7"/>
    <w:rsid w:val="003E3370"/>
    <w:rsid w:val="003E37AC"/>
    <w:rsid w:val="003E4F82"/>
    <w:rsid w:val="003E5343"/>
    <w:rsid w:val="003E6498"/>
    <w:rsid w:val="003E75C1"/>
    <w:rsid w:val="003F045B"/>
    <w:rsid w:val="003F15AB"/>
    <w:rsid w:val="003F174B"/>
    <w:rsid w:val="003F20A6"/>
    <w:rsid w:val="003F3572"/>
    <w:rsid w:val="003F3A14"/>
    <w:rsid w:val="003F3A45"/>
    <w:rsid w:val="003F71B6"/>
    <w:rsid w:val="003F7668"/>
    <w:rsid w:val="004000B0"/>
    <w:rsid w:val="0040224A"/>
    <w:rsid w:val="004036D5"/>
    <w:rsid w:val="00403F3F"/>
    <w:rsid w:val="00405427"/>
    <w:rsid w:val="00405A43"/>
    <w:rsid w:val="00406955"/>
    <w:rsid w:val="00406A7C"/>
    <w:rsid w:val="00406AFC"/>
    <w:rsid w:val="0040707B"/>
    <w:rsid w:val="00410AC6"/>
    <w:rsid w:val="0041233A"/>
    <w:rsid w:val="0041325E"/>
    <w:rsid w:val="004133F7"/>
    <w:rsid w:val="004148B7"/>
    <w:rsid w:val="00416454"/>
    <w:rsid w:val="0041675C"/>
    <w:rsid w:val="00417602"/>
    <w:rsid w:val="0042148C"/>
    <w:rsid w:val="00424398"/>
    <w:rsid w:val="0042474B"/>
    <w:rsid w:val="004258F3"/>
    <w:rsid w:val="0042741D"/>
    <w:rsid w:val="00431DFD"/>
    <w:rsid w:val="00431E5E"/>
    <w:rsid w:val="004337A5"/>
    <w:rsid w:val="00433886"/>
    <w:rsid w:val="00434468"/>
    <w:rsid w:val="00434B6B"/>
    <w:rsid w:val="00434ED5"/>
    <w:rsid w:val="00437B00"/>
    <w:rsid w:val="00440204"/>
    <w:rsid w:val="00440285"/>
    <w:rsid w:val="00441049"/>
    <w:rsid w:val="004410A3"/>
    <w:rsid w:val="0044139D"/>
    <w:rsid w:val="0044192F"/>
    <w:rsid w:val="0044258A"/>
    <w:rsid w:val="00442CF7"/>
    <w:rsid w:val="0044374A"/>
    <w:rsid w:val="00443E6B"/>
    <w:rsid w:val="0044466B"/>
    <w:rsid w:val="004447AB"/>
    <w:rsid w:val="00444919"/>
    <w:rsid w:val="00445189"/>
    <w:rsid w:val="004453DF"/>
    <w:rsid w:val="00446A53"/>
    <w:rsid w:val="004479EE"/>
    <w:rsid w:val="00447E57"/>
    <w:rsid w:val="004507D5"/>
    <w:rsid w:val="00450E7D"/>
    <w:rsid w:val="0045276C"/>
    <w:rsid w:val="00453D39"/>
    <w:rsid w:val="00455419"/>
    <w:rsid w:val="00462587"/>
    <w:rsid w:val="00463149"/>
    <w:rsid w:val="0046759F"/>
    <w:rsid w:val="0047063C"/>
    <w:rsid w:val="00470F15"/>
    <w:rsid w:val="00473169"/>
    <w:rsid w:val="00473535"/>
    <w:rsid w:val="0047446D"/>
    <w:rsid w:val="00475709"/>
    <w:rsid w:val="0047578C"/>
    <w:rsid w:val="00476380"/>
    <w:rsid w:val="00481586"/>
    <w:rsid w:val="0048448E"/>
    <w:rsid w:val="004849B6"/>
    <w:rsid w:val="004850CB"/>
    <w:rsid w:val="004851E3"/>
    <w:rsid w:val="00485D42"/>
    <w:rsid w:val="00485FB4"/>
    <w:rsid w:val="00487166"/>
    <w:rsid w:val="004874BD"/>
    <w:rsid w:val="00490ACF"/>
    <w:rsid w:val="00494B0D"/>
    <w:rsid w:val="00497C4B"/>
    <w:rsid w:val="004A0A03"/>
    <w:rsid w:val="004A0DF3"/>
    <w:rsid w:val="004A0E3A"/>
    <w:rsid w:val="004A2CAA"/>
    <w:rsid w:val="004A423B"/>
    <w:rsid w:val="004A425D"/>
    <w:rsid w:val="004A4C06"/>
    <w:rsid w:val="004A5BCB"/>
    <w:rsid w:val="004A675D"/>
    <w:rsid w:val="004A6ABD"/>
    <w:rsid w:val="004A7B68"/>
    <w:rsid w:val="004A7C17"/>
    <w:rsid w:val="004B0045"/>
    <w:rsid w:val="004B0B33"/>
    <w:rsid w:val="004B0C94"/>
    <w:rsid w:val="004B2708"/>
    <w:rsid w:val="004B2767"/>
    <w:rsid w:val="004B32A1"/>
    <w:rsid w:val="004B5367"/>
    <w:rsid w:val="004B6A11"/>
    <w:rsid w:val="004C0363"/>
    <w:rsid w:val="004C0D1A"/>
    <w:rsid w:val="004C1BB5"/>
    <w:rsid w:val="004C2BD5"/>
    <w:rsid w:val="004C2F5A"/>
    <w:rsid w:val="004C5145"/>
    <w:rsid w:val="004C58D1"/>
    <w:rsid w:val="004C5BEC"/>
    <w:rsid w:val="004C7747"/>
    <w:rsid w:val="004C7EEF"/>
    <w:rsid w:val="004D0319"/>
    <w:rsid w:val="004D0EB6"/>
    <w:rsid w:val="004D4504"/>
    <w:rsid w:val="004D4752"/>
    <w:rsid w:val="004D6A51"/>
    <w:rsid w:val="004D6B6A"/>
    <w:rsid w:val="004D7B6F"/>
    <w:rsid w:val="004E29DB"/>
    <w:rsid w:val="004E4671"/>
    <w:rsid w:val="004E6421"/>
    <w:rsid w:val="004E680E"/>
    <w:rsid w:val="004F0487"/>
    <w:rsid w:val="004F073E"/>
    <w:rsid w:val="004F1FB4"/>
    <w:rsid w:val="004F24BF"/>
    <w:rsid w:val="004F2EDC"/>
    <w:rsid w:val="004F39EC"/>
    <w:rsid w:val="004F4CF8"/>
    <w:rsid w:val="004F54AB"/>
    <w:rsid w:val="004F5EDE"/>
    <w:rsid w:val="004F68CB"/>
    <w:rsid w:val="004F6B23"/>
    <w:rsid w:val="004F7182"/>
    <w:rsid w:val="004F7C27"/>
    <w:rsid w:val="00500796"/>
    <w:rsid w:val="00501E59"/>
    <w:rsid w:val="0050248A"/>
    <w:rsid w:val="00503B8A"/>
    <w:rsid w:val="00504A82"/>
    <w:rsid w:val="005052C6"/>
    <w:rsid w:val="00506D4C"/>
    <w:rsid w:val="005072D9"/>
    <w:rsid w:val="00507494"/>
    <w:rsid w:val="005077B1"/>
    <w:rsid w:val="005105EA"/>
    <w:rsid w:val="00510D77"/>
    <w:rsid w:val="00511AAF"/>
    <w:rsid w:val="00512CE1"/>
    <w:rsid w:val="00517975"/>
    <w:rsid w:val="00517E51"/>
    <w:rsid w:val="005203B1"/>
    <w:rsid w:val="005236E1"/>
    <w:rsid w:val="00523E7C"/>
    <w:rsid w:val="0052410A"/>
    <w:rsid w:val="00524868"/>
    <w:rsid w:val="005273AA"/>
    <w:rsid w:val="005276C7"/>
    <w:rsid w:val="00530F9E"/>
    <w:rsid w:val="00530FF7"/>
    <w:rsid w:val="005328C4"/>
    <w:rsid w:val="005337B7"/>
    <w:rsid w:val="0053466A"/>
    <w:rsid w:val="0053483F"/>
    <w:rsid w:val="0053572E"/>
    <w:rsid w:val="0053678D"/>
    <w:rsid w:val="00536CDC"/>
    <w:rsid w:val="0054039B"/>
    <w:rsid w:val="00540B33"/>
    <w:rsid w:val="00540C3F"/>
    <w:rsid w:val="00540E8E"/>
    <w:rsid w:val="005411FE"/>
    <w:rsid w:val="00541274"/>
    <w:rsid w:val="00542D84"/>
    <w:rsid w:val="00545100"/>
    <w:rsid w:val="00545417"/>
    <w:rsid w:val="00546195"/>
    <w:rsid w:val="00551F9B"/>
    <w:rsid w:val="00553A06"/>
    <w:rsid w:val="00553C9C"/>
    <w:rsid w:val="005550B9"/>
    <w:rsid w:val="00556A65"/>
    <w:rsid w:val="00560741"/>
    <w:rsid w:val="005615F6"/>
    <w:rsid w:val="005618D1"/>
    <w:rsid w:val="00562E80"/>
    <w:rsid w:val="00566191"/>
    <w:rsid w:val="00566B52"/>
    <w:rsid w:val="00567679"/>
    <w:rsid w:val="00570B32"/>
    <w:rsid w:val="00572E96"/>
    <w:rsid w:val="005738A6"/>
    <w:rsid w:val="00574636"/>
    <w:rsid w:val="00575D94"/>
    <w:rsid w:val="00576667"/>
    <w:rsid w:val="00576789"/>
    <w:rsid w:val="00577738"/>
    <w:rsid w:val="00577D0F"/>
    <w:rsid w:val="00581BD8"/>
    <w:rsid w:val="00581C9C"/>
    <w:rsid w:val="00582371"/>
    <w:rsid w:val="00584A70"/>
    <w:rsid w:val="00585063"/>
    <w:rsid w:val="005858E6"/>
    <w:rsid w:val="00585B59"/>
    <w:rsid w:val="00586481"/>
    <w:rsid w:val="00590CE6"/>
    <w:rsid w:val="005918CD"/>
    <w:rsid w:val="00591FC9"/>
    <w:rsid w:val="00595055"/>
    <w:rsid w:val="00595FF3"/>
    <w:rsid w:val="005965EB"/>
    <w:rsid w:val="00597AB3"/>
    <w:rsid w:val="00597C54"/>
    <w:rsid w:val="005A157A"/>
    <w:rsid w:val="005A173C"/>
    <w:rsid w:val="005A188E"/>
    <w:rsid w:val="005A1EA0"/>
    <w:rsid w:val="005A2229"/>
    <w:rsid w:val="005A2E10"/>
    <w:rsid w:val="005A51FA"/>
    <w:rsid w:val="005A5497"/>
    <w:rsid w:val="005A7398"/>
    <w:rsid w:val="005A7913"/>
    <w:rsid w:val="005B08C4"/>
    <w:rsid w:val="005B095E"/>
    <w:rsid w:val="005B0EFD"/>
    <w:rsid w:val="005B4ED0"/>
    <w:rsid w:val="005B4F35"/>
    <w:rsid w:val="005B6B60"/>
    <w:rsid w:val="005C033B"/>
    <w:rsid w:val="005C05F0"/>
    <w:rsid w:val="005C2B72"/>
    <w:rsid w:val="005C4415"/>
    <w:rsid w:val="005C687D"/>
    <w:rsid w:val="005C716A"/>
    <w:rsid w:val="005C7A68"/>
    <w:rsid w:val="005D1548"/>
    <w:rsid w:val="005D17C4"/>
    <w:rsid w:val="005D1F28"/>
    <w:rsid w:val="005D21E3"/>
    <w:rsid w:val="005D3217"/>
    <w:rsid w:val="005D332C"/>
    <w:rsid w:val="005D3D2D"/>
    <w:rsid w:val="005D43E5"/>
    <w:rsid w:val="005D5052"/>
    <w:rsid w:val="005D7E24"/>
    <w:rsid w:val="005E1013"/>
    <w:rsid w:val="005E1599"/>
    <w:rsid w:val="005E381B"/>
    <w:rsid w:val="005E64FF"/>
    <w:rsid w:val="005E6A1C"/>
    <w:rsid w:val="005E7DCF"/>
    <w:rsid w:val="005E7F0F"/>
    <w:rsid w:val="005F024E"/>
    <w:rsid w:val="005F13C6"/>
    <w:rsid w:val="005F1A65"/>
    <w:rsid w:val="005F1B80"/>
    <w:rsid w:val="005F1CAA"/>
    <w:rsid w:val="005F446D"/>
    <w:rsid w:val="00600F81"/>
    <w:rsid w:val="00601A60"/>
    <w:rsid w:val="006023F6"/>
    <w:rsid w:val="0060268D"/>
    <w:rsid w:val="00602BF3"/>
    <w:rsid w:val="00604643"/>
    <w:rsid w:val="006049E7"/>
    <w:rsid w:val="00604C6C"/>
    <w:rsid w:val="00606068"/>
    <w:rsid w:val="0060674A"/>
    <w:rsid w:val="00607883"/>
    <w:rsid w:val="00607B16"/>
    <w:rsid w:val="00610275"/>
    <w:rsid w:val="00610E82"/>
    <w:rsid w:val="00610F73"/>
    <w:rsid w:val="006111E8"/>
    <w:rsid w:val="00611DD2"/>
    <w:rsid w:val="00611EC7"/>
    <w:rsid w:val="00612C49"/>
    <w:rsid w:val="00613987"/>
    <w:rsid w:val="00614157"/>
    <w:rsid w:val="00614C49"/>
    <w:rsid w:val="00614F73"/>
    <w:rsid w:val="006151B6"/>
    <w:rsid w:val="00615C20"/>
    <w:rsid w:val="00615DF7"/>
    <w:rsid w:val="00615FF9"/>
    <w:rsid w:val="00616545"/>
    <w:rsid w:val="00616FAE"/>
    <w:rsid w:val="00617F9B"/>
    <w:rsid w:val="0062125F"/>
    <w:rsid w:val="006222C9"/>
    <w:rsid w:val="00623296"/>
    <w:rsid w:val="0062475A"/>
    <w:rsid w:val="00624E67"/>
    <w:rsid w:val="006261F7"/>
    <w:rsid w:val="00626531"/>
    <w:rsid w:val="00630661"/>
    <w:rsid w:val="0063124E"/>
    <w:rsid w:val="00631E71"/>
    <w:rsid w:val="00634F12"/>
    <w:rsid w:val="00634F86"/>
    <w:rsid w:val="00635C5B"/>
    <w:rsid w:val="006372CF"/>
    <w:rsid w:val="006374DB"/>
    <w:rsid w:val="006402B3"/>
    <w:rsid w:val="00640F58"/>
    <w:rsid w:val="006421C9"/>
    <w:rsid w:val="00642C22"/>
    <w:rsid w:val="00643FFE"/>
    <w:rsid w:val="006444F7"/>
    <w:rsid w:val="0064494D"/>
    <w:rsid w:val="00644AA0"/>
    <w:rsid w:val="00644DC5"/>
    <w:rsid w:val="00644F7E"/>
    <w:rsid w:val="006450B7"/>
    <w:rsid w:val="00645EE5"/>
    <w:rsid w:val="006468B1"/>
    <w:rsid w:val="0065104F"/>
    <w:rsid w:val="006525C8"/>
    <w:rsid w:val="006545EA"/>
    <w:rsid w:val="00655239"/>
    <w:rsid w:val="00656DCB"/>
    <w:rsid w:val="00656FB7"/>
    <w:rsid w:val="00657AD4"/>
    <w:rsid w:val="00660377"/>
    <w:rsid w:val="00662BF4"/>
    <w:rsid w:val="00663586"/>
    <w:rsid w:val="0066493F"/>
    <w:rsid w:val="006660B7"/>
    <w:rsid w:val="00666FE7"/>
    <w:rsid w:val="006678A7"/>
    <w:rsid w:val="00667E10"/>
    <w:rsid w:val="00670C32"/>
    <w:rsid w:val="00670FCD"/>
    <w:rsid w:val="00671A35"/>
    <w:rsid w:val="00671A91"/>
    <w:rsid w:val="00671EC5"/>
    <w:rsid w:val="00672D20"/>
    <w:rsid w:val="0067438D"/>
    <w:rsid w:val="00674653"/>
    <w:rsid w:val="006759A9"/>
    <w:rsid w:val="006759BD"/>
    <w:rsid w:val="006774BF"/>
    <w:rsid w:val="00677662"/>
    <w:rsid w:val="006800D9"/>
    <w:rsid w:val="00681006"/>
    <w:rsid w:val="0068117A"/>
    <w:rsid w:val="00681711"/>
    <w:rsid w:val="0068177F"/>
    <w:rsid w:val="006827E2"/>
    <w:rsid w:val="00682F11"/>
    <w:rsid w:val="00683737"/>
    <w:rsid w:val="00683DC0"/>
    <w:rsid w:val="00684B49"/>
    <w:rsid w:val="0068610C"/>
    <w:rsid w:val="00686DF3"/>
    <w:rsid w:val="00687982"/>
    <w:rsid w:val="006900EA"/>
    <w:rsid w:val="00690E0C"/>
    <w:rsid w:val="00690E2C"/>
    <w:rsid w:val="0069100F"/>
    <w:rsid w:val="00691E8F"/>
    <w:rsid w:val="00692B5F"/>
    <w:rsid w:val="00693A17"/>
    <w:rsid w:val="00694E9C"/>
    <w:rsid w:val="00694F40"/>
    <w:rsid w:val="00694F8B"/>
    <w:rsid w:val="006960B1"/>
    <w:rsid w:val="00697D4B"/>
    <w:rsid w:val="00697D7B"/>
    <w:rsid w:val="006A1E35"/>
    <w:rsid w:val="006A25E1"/>
    <w:rsid w:val="006A2696"/>
    <w:rsid w:val="006A3DEB"/>
    <w:rsid w:val="006A5FE5"/>
    <w:rsid w:val="006A7503"/>
    <w:rsid w:val="006B0958"/>
    <w:rsid w:val="006B0C54"/>
    <w:rsid w:val="006B0E5E"/>
    <w:rsid w:val="006B100F"/>
    <w:rsid w:val="006B1968"/>
    <w:rsid w:val="006B4B6F"/>
    <w:rsid w:val="006B6861"/>
    <w:rsid w:val="006C0541"/>
    <w:rsid w:val="006C30E0"/>
    <w:rsid w:val="006C32B4"/>
    <w:rsid w:val="006C3325"/>
    <w:rsid w:val="006C390E"/>
    <w:rsid w:val="006C3B9D"/>
    <w:rsid w:val="006C5F1C"/>
    <w:rsid w:val="006C7A08"/>
    <w:rsid w:val="006D056F"/>
    <w:rsid w:val="006D0D6E"/>
    <w:rsid w:val="006D12B0"/>
    <w:rsid w:val="006D1667"/>
    <w:rsid w:val="006D322B"/>
    <w:rsid w:val="006E0A75"/>
    <w:rsid w:val="006E1ACE"/>
    <w:rsid w:val="006E3E35"/>
    <w:rsid w:val="006E3F9E"/>
    <w:rsid w:val="006E4934"/>
    <w:rsid w:val="006E5237"/>
    <w:rsid w:val="006E53C2"/>
    <w:rsid w:val="006E54B0"/>
    <w:rsid w:val="006E5511"/>
    <w:rsid w:val="006E5825"/>
    <w:rsid w:val="006E5B57"/>
    <w:rsid w:val="006E5BA3"/>
    <w:rsid w:val="006E64F7"/>
    <w:rsid w:val="006E650B"/>
    <w:rsid w:val="006E7E09"/>
    <w:rsid w:val="006F2865"/>
    <w:rsid w:val="006F3747"/>
    <w:rsid w:val="006F4624"/>
    <w:rsid w:val="006F48DA"/>
    <w:rsid w:val="006F4D27"/>
    <w:rsid w:val="006F7089"/>
    <w:rsid w:val="006F7AE2"/>
    <w:rsid w:val="006F7DDC"/>
    <w:rsid w:val="00700E99"/>
    <w:rsid w:val="0070119F"/>
    <w:rsid w:val="00701853"/>
    <w:rsid w:val="00701E34"/>
    <w:rsid w:val="007027E2"/>
    <w:rsid w:val="00704C8C"/>
    <w:rsid w:val="00704FD4"/>
    <w:rsid w:val="0070526B"/>
    <w:rsid w:val="0070585B"/>
    <w:rsid w:val="00706961"/>
    <w:rsid w:val="00706A4A"/>
    <w:rsid w:val="00711473"/>
    <w:rsid w:val="007128F5"/>
    <w:rsid w:val="00712B5A"/>
    <w:rsid w:val="00712CA8"/>
    <w:rsid w:val="00712E54"/>
    <w:rsid w:val="0071393A"/>
    <w:rsid w:val="00713DF8"/>
    <w:rsid w:val="0071592E"/>
    <w:rsid w:val="00716A04"/>
    <w:rsid w:val="00716D90"/>
    <w:rsid w:val="00716F02"/>
    <w:rsid w:val="007200CF"/>
    <w:rsid w:val="00720A7F"/>
    <w:rsid w:val="007227C6"/>
    <w:rsid w:val="007228D4"/>
    <w:rsid w:val="00723A26"/>
    <w:rsid w:val="007240FD"/>
    <w:rsid w:val="007253D4"/>
    <w:rsid w:val="00725C2A"/>
    <w:rsid w:val="007265F4"/>
    <w:rsid w:val="00726F0B"/>
    <w:rsid w:val="0072753F"/>
    <w:rsid w:val="007309C9"/>
    <w:rsid w:val="007314E9"/>
    <w:rsid w:val="0073181E"/>
    <w:rsid w:val="00731B25"/>
    <w:rsid w:val="00732308"/>
    <w:rsid w:val="00732C4A"/>
    <w:rsid w:val="007362E3"/>
    <w:rsid w:val="00740C85"/>
    <w:rsid w:val="007422EC"/>
    <w:rsid w:val="00742D4A"/>
    <w:rsid w:val="00743166"/>
    <w:rsid w:val="007435F3"/>
    <w:rsid w:val="00750F64"/>
    <w:rsid w:val="0075181C"/>
    <w:rsid w:val="00752596"/>
    <w:rsid w:val="0075324A"/>
    <w:rsid w:val="007537E8"/>
    <w:rsid w:val="00753B05"/>
    <w:rsid w:val="0075419A"/>
    <w:rsid w:val="00756CF2"/>
    <w:rsid w:val="00757A21"/>
    <w:rsid w:val="007616DA"/>
    <w:rsid w:val="00761A93"/>
    <w:rsid w:val="00762787"/>
    <w:rsid w:val="0076313A"/>
    <w:rsid w:val="00764F55"/>
    <w:rsid w:val="00771F9D"/>
    <w:rsid w:val="007735F9"/>
    <w:rsid w:val="00773EEF"/>
    <w:rsid w:val="007747CB"/>
    <w:rsid w:val="00774B11"/>
    <w:rsid w:val="00775735"/>
    <w:rsid w:val="007758E7"/>
    <w:rsid w:val="00775934"/>
    <w:rsid w:val="007767EA"/>
    <w:rsid w:val="00776A3D"/>
    <w:rsid w:val="007800B1"/>
    <w:rsid w:val="0078119F"/>
    <w:rsid w:val="00781603"/>
    <w:rsid w:val="00781BCC"/>
    <w:rsid w:val="00782B5E"/>
    <w:rsid w:val="0078572B"/>
    <w:rsid w:val="00787EE5"/>
    <w:rsid w:val="00791EFB"/>
    <w:rsid w:val="007947C8"/>
    <w:rsid w:val="00795395"/>
    <w:rsid w:val="0079642D"/>
    <w:rsid w:val="00797B7D"/>
    <w:rsid w:val="007A1CFA"/>
    <w:rsid w:val="007A1DF1"/>
    <w:rsid w:val="007A35A1"/>
    <w:rsid w:val="007A40CC"/>
    <w:rsid w:val="007A503D"/>
    <w:rsid w:val="007A5918"/>
    <w:rsid w:val="007A6127"/>
    <w:rsid w:val="007A6E84"/>
    <w:rsid w:val="007A71B8"/>
    <w:rsid w:val="007A7A32"/>
    <w:rsid w:val="007A7B6B"/>
    <w:rsid w:val="007B0B65"/>
    <w:rsid w:val="007B20B7"/>
    <w:rsid w:val="007B28DE"/>
    <w:rsid w:val="007B29FD"/>
    <w:rsid w:val="007B3D55"/>
    <w:rsid w:val="007B3DF2"/>
    <w:rsid w:val="007B3FFC"/>
    <w:rsid w:val="007B4A69"/>
    <w:rsid w:val="007B542B"/>
    <w:rsid w:val="007B5AC2"/>
    <w:rsid w:val="007B6339"/>
    <w:rsid w:val="007B68FA"/>
    <w:rsid w:val="007C0098"/>
    <w:rsid w:val="007C0BDB"/>
    <w:rsid w:val="007C0F15"/>
    <w:rsid w:val="007C124E"/>
    <w:rsid w:val="007C2905"/>
    <w:rsid w:val="007C40DC"/>
    <w:rsid w:val="007C56B0"/>
    <w:rsid w:val="007C6AD5"/>
    <w:rsid w:val="007C737D"/>
    <w:rsid w:val="007C7B4B"/>
    <w:rsid w:val="007C7E1C"/>
    <w:rsid w:val="007D0F3B"/>
    <w:rsid w:val="007D1C47"/>
    <w:rsid w:val="007D2264"/>
    <w:rsid w:val="007D29B9"/>
    <w:rsid w:val="007D5B9A"/>
    <w:rsid w:val="007D5C2C"/>
    <w:rsid w:val="007D70F8"/>
    <w:rsid w:val="007E06BF"/>
    <w:rsid w:val="007E17D2"/>
    <w:rsid w:val="007E26C1"/>
    <w:rsid w:val="007E2799"/>
    <w:rsid w:val="007E4733"/>
    <w:rsid w:val="007E7851"/>
    <w:rsid w:val="007F12EB"/>
    <w:rsid w:val="007F20A9"/>
    <w:rsid w:val="007F2ABD"/>
    <w:rsid w:val="007F472F"/>
    <w:rsid w:val="007F502F"/>
    <w:rsid w:val="007F52B8"/>
    <w:rsid w:val="007F6FAD"/>
    <w:rsid w:val="007F7DA3"/>
    <w:rsid w:val="00800059"/>
    <w:rsid w:val="008025DA"/>
    <w:rsid w:val="00802749"/>
    <w:rsid w:val="00802752"/>
    <w:rsid w:val="0080306F"/>
    <w:rsid w:val="008034B4"/>
    <w:rsid w:val="008037E4"/>
    <w:rsid w:val="00805F4E"/>
    <w:rsid w:val="0081163F"/>
    <w:rsid w:val="00811898"/>
    <w:rsid w:val="0081300C"/>
    <w:rsid w:val="00813D7E"/>
    <w:rsid w:val="00814CFF"/>
    <w:rsid w:val="00814D85"/>
    <w:rsid w:val="00816F17"/>
    <w:rsid w:val="00822A50"/>
    <w:rsid w:val="00822F45"/>
    <w:rsid w:val="00823190"/>
    <w:rsid w:val="008247D9"/>
    <w:rsid w:val="00824C80"/>
    <w:rsid w:val="008254CF"/>
    <w:rsid w:val="008258F8"/>
    <w:rsid w:val="008269A6"/>
    <w:rsid w:val="0083005B"/>
    <w:rsid w:val="008311BC"/>
    <w:rsid w:val="00831EE8"/>
    <w:rsid w:val="0083218E"/>
    <w:rsid w:val="00832D9B"/>
    <w:rsid w:val="008334A2"/>
    <w:rsid w:val="00833A85"/>
    <w:rsid w:val="00834E39"/>
    <w:rsid w:val="008354A3"/>
    <w:rsid w:val="00836621"/>
    <w:rsid w:val="00836863"/>
    <w:rsid w:val="00836D2D"/>
    <w:rsid w:val="00837A01"/>
    <w:rsid w:val="0084006E"/>
    <w:rsid w:val="00840450"/>
    <w:rsid w:val="00840A48"/>
    <w:rsid w:val="00841FF7"/>
    <w:rsid w:val="008430C1"/>
    <w:rsid w:val="008438B3"/>
    <w:rsid w:val="00844AA1"/>
    <w:rsid w:val="00844FED"/>
    <w:rsid w:val="0084791E"/>
    <w:rsid w:val="00850798"/>
    <w:rsid w:val="008512CC"/>
    <w:rsid w:val="00851A15"/>
    <w:rsid w:val="00851C30"/>
    <w:rsid w:val="00854FC4"/>
    <w:rsid w:val="008552B5"/>
    <w:rsid w:val="00855BDD"/>
    <w:rsid w:val="00860105"/>
    <w:rsid w:val="00860420"/>
    <w:rsid w:val="00860C4E"/>
    <w:rsid w:val="0086235C"/>
    <w:rsid w:val="00862C26"/>
    <w:rsid w:val="00863434"/>
    <w:rsid w:val="00864F5C"/>
    <w:rsid w:val="008654C0"/>
    <w:rsid w:val="0086597E"/>
    <w:rsid w:val="00865D0F"/>
    <w:rsid w:val="008668FC"/>
    <w:rsid w:val="008672D7"/>
    <w:rsid w:val="008679B7"/>
    <w:rsid w:val="00867FA5"/>
    <w:rsid w:val="00871F0F"/>
    <w:rsid w:val="0087201A"/>
    <w:rsid w:val="00873963"/>
    <w:rsid w:val="00874E12"/>
    <w:rsid w:val="0087627E"/>
    <w:rsid w:val="008775AD"/>
    <w:rsid w:val="00877A2A"/>
    <w:rsid w:val="00880D8F"/>
    <w:rsid w:val="00881398"/>
    <w:rsid w:val="008827F6"/>
    <w:rsid w:val="008836B8"/>
    <w:rsid w:val="008857C6"/>
    <w:rsid w:val="00885C7D"/>
    <w:rsid w:val="00890667"/>
    <w:rsid w:val="00890EEA"/>
    <w:rsid w:val="008911E9"/>
    <w:rsid w:val="008925AF"/>
    <w:rsid w:val="0089460F"/>
    <w:rsid w:val="00894DF9"/>
    <w:rsid w:val="00897618"/>
    <w:rsid w:val="008A1BE2"/>
    <w:rsid w:val="008A23E7"/>
    <w:rsid w:val="008A24EC"/>
    <w:rsid w:val="008A2EA5"/>
    <w:rsid w:val="008A3114"/>
    <w:rsid w:val="008A322B"/>
    <w:rsid w:val="008A38DC"/>
    <w:rsid w:val="008A4DBE"/>
    <w:rsid w:val="008A5231"/>
    <w:rsid w:val="008A530E"/>
    <w:rsid w:val="008A5763"/>
    <w:rsid w:val="008A69C4"/>
    <w:rsid w:val="008A6D6D"/>
    <w:rsid w:val="008A6E3F"/>
    <w:rsid w:val="008A773D"/>
    <w:rsid w:val="008A785E"/>
    <w:rsid w:val="008B1CCB"/>
    <w:rsid w:val="008B3989"/>
    <w:rsid w:val="008B400D"/>
    <w:rsid w:val="008B4F8E"/>
    <w:rsid w:val="008B69B1"/>
    <w:rsid w:val="008C0E2A"/>
    <w:rsid w:val="008C2276"/>
    <w:rsid w:val="008C3C76"/>
    <w:rsid w:val="008C6C6B"/>
    <w:rsid w:val="008C76E3"/>
    <w:rsid w:val="008D2867"/>
    <w:rsid w:val="008D2A07"/>
    <w:rsid w:val="008D3643"/>
    <w:rsid w:val="008D416D"/>
    <w:rsid w:val="008D4ADA"/>
    <w:rsid w:val="008D7117"/>
    <w:rsid w:val="008D7334"/>
    <w:rsid w:val="008D740D"/>
    <w:rsid w:val="008E0FAA"/>
    <w:rsid w:val="008E131E"/>
    <w:rsid w:val="008E17D0"/>
    <w:rsid w:val="008E2D6D"/>
    <w:rsid w:val="008E373A"/>
    <w:rsid w:val="008E3F39"/>
    <w:rsid w:val="008E3FC7"/>
    <w:rsid w:val="008E4390"/>
    <w:rsid w:val="008E49B9"/>
    <w:rsid w:val="008E5950"/>
    <w:rsid w:val="008E61F0"/>
    <w:rsid w:val="008E665C"/>
    <w:rsid w:val="008E7B12"/>
    <w:rsid w:val="008E7CB9"/>
    <w:rsid w:val="008E7E9C"/>
    <w:rsid w:val="008F055F"/>
    <w:rsid w:val="008F1A24"/>
    <w:rsid w:val="008F25B1"/>
    <w:rsid w:val="008F5111"/>
    <w:rsid w:val="008F6D88"/>
    <w:rsid w:val="008F7A22"/>
    <w:rsid w:val="008F7CE1"/>
    <w:rsid w:val="00900286"/>
    <w:rsid w:val="009018AE"/>
    <w:rsid w:val="00902B61"/>
    <w:rsid w:val="00902BF2"/>
    <w:rsid w:val="00903322"/>
    <w:rsid w:val="0090377E"/>
    <w:rsid w:val="00903E8F"/>
    <w:rsid w:val="00904CC0"/>
    <w:rsid w:val="00905484"/>
    <w:rsid w:val="00906B0F"/>
    <w:rsid w:val="009071B4"/>
    <w:rsid w:val="00910840"/>
    <w:rsid w:val="0091110D"/>
    <w:rsid w:val="00913ACD"/>
    <w:rsid w:val="00914F07"/>
    <w:rsid w:val="00920E58"/>
    <w:rsid w:val="00921246"/>
    <w:rsid w:val="009212BA"/>
    <w:rsid w:val="00921DBD"/>
    <w:rsid w:val="00923E27"/>
    <w:rsid w:val="009246B5"/>
    <w:rsid w:val="0092550B"/>
    <w:rsid w:val="00925937"/>
    <w:rsid w:val="0092612D"/>
    <w:rsid w:val="00926B6B"/>
    <w:rsid w:val="00927766"/>
    <w:rsid w:val="00927E1B"/>
    <w:rsid w:val="0093021A"/>
    <w:rsid w:val="009310C9"/>
    <w:rsid w:val="00931642"/>
    <w:rsid w:val="00931F33"/>
    <w:rsid w:val="009352D3"/>
    <w:rsid w:val="009362F0"/>
    <w:rsid w:val="00936F05"/>
    <w:rsid w:val="00937BFC"/>
    <w:rsid w:val="00942AD3"/>
    <w:rsid w:val="00943CAB"/>
    <w:rsid w:val="00944354"/>
    <w:rsid w:val="009459C2"/>
    <w:rsid w:val="00945B5F"/>
    <w:rsid w:val="00945BF4"/>
    <w:rsid w:val="00950C62"/>
    <w:rsid w:val="00951B05"/>
    <w:rsid w:val="00953250"/>
    <w:rsid w:val="00954D59"/>
    <w:rsid w:val="0095505E"/>
    <w:rsid w:val="009557B2"/>
    <w:rsid w:val="0095690C"/>
    <w:rsid w:val="00956A50"/>
    <w:rsid w:val="00957181"/>
    <w:rsid w:val="00957F29"/>
    <w:rsid w:val="00961429"/>
    <w:rsid w:val="00963320"/>
    <w:rsid w:val="009638D7"/>
    <w:rsid w:val="009650F4"/>
    <w:rsid w:val="00965402"/>
    <w:rsid w:val="009666CB"/>
    <w:rsid w:val="00966B07"/>
    <w:rsid w:val="00966DAF"/>
    <w:rsid w:val="0096740E"/>
    <w:rsid w:val="00967D38"/>
    <w:rsid w:val="00970900"/>
    <w:rsid w:val="00970B3C"/>
    <w:rsid w:val="00971212"/>
    <w:rsid w:val="0097170D"/>
    <w:rsid w:val="00971EF8"/>
    <w:rsid w:val="00971F3E"/>
    <w:rsid w:val="00973CCB"/>
    <w:rsid w:val="009748A4"/>
    <w:rsid w:val="00975463"/>
    <w:rsid w:val="00976ED8"/>
    <w:rsid w:val="009771B4"/>
    <w:rsid w:val="0098030B"/>
    <w:rsid w:val="009809CB"/>
    <w:rsid w:val="009810B5"/>
    <w:rsid w:val="009820FC"/>
    <w:rsid w:val="009831D4"/>
    <w:rsid w:val="00983E17"/>
    <w:rsid w:val="009843D1"/>
    <w:rsid w:val="0098518B"/>
    <w:rsid w:val="009862B9"/>
    <w:rsid w:val="00987DF2"/>
    <w:rsid w:val="00987E2E"/>
    <w:rsid w:val="00991387"/>
    <w:rsid w:val="009913AE"/>
    <w:rsid w:val="0099281F"/>
    <w:rsid w:val="00993C1C"/>
    <w:rsid w:val="00994376"/>
    <w:rsid w:val="00994488"/>
    <w:rsid w:val="0099487C"/>
    <w:rsid w:val="009978BC"/>
    <w:rsid w:val="00997924"/>
    <w:rsid w:val="00997DF5"/>
    <w:rsid w:val="009A0895"/>
    <w:rsid w:val="009A2606"/>
    <w:rsid w:val="009A28DB"/>
    <w:rsid w:val="009A2B06"/>
    <w:rsid w:val="009A3A62"/>
    <w:rsid w:val="009A3E7C"/>
    <w:rsid w:val="009A44F5"/>
    <w:rsid w:val="009A4DEE"/>
    <w:rsid w:val="009A517D"/>
    <w:rsid w:val="009A6126"/>
    <w:rsid w:val="009A6EF6"/>
    <w:rsid w:val="009A6F72"/>
    <w:rsid w:val="009A7B10"/>
    <w:rsid w:val="009B029B"/>
    <w:rsid w:val="009B09AD"/>
    <w:rsid w:val="009B19A3"/>
    <w:rsid w:val="009B1C77"/>
    <w:rsid w:val="009B226F"/>
    <w:rsid w:val="009B2542"/>
    <w:rsid w:val="009B2F40"/>
    <w:rsid w:val="009B303A"/>
    <w:rsid w:val="009B3CCA"/>
    <w:rsid w:val="009B420D"/>
    <w:rsid w:val="009B468D"/>
    <w:rsid w:val="009B5371"/>
    <w:rsid w:val="009B618A"/>
    <w:rsid w:val="009B6693"/>
    <w:rsid w:val="009B682C"/>
    <w:rsid w:val="009C09ED"/>
    <w:rsid w:val="009C0EA0"/>
    <w:rsid w:val="009C29DF"/>
    <w:rsid w:val="009C32B8"/>
    <w:rsid w:val="009C3427"/>
    <w:rsid w:val="009C383D"/>
    <w:rsid w:val="009C3DAE"/>
    <w:rsid w:val="009C53B7"/>
    <w:rsid w:val="009C5F89"/>
    <w:rsid w:val="009C6991"/>
    <w:rsid w:val="009C70D3"/>
    <w:rsid w:val="009D0CDD"/>
    <w:rsid w:val="009D0F8C"/>
    <w:rsid w:val="009D1EEC"/>
    <w:rsid w:val="009D2311"/>
    <w:rsid w:val="009D268C"/>
    <w:rsid w:val="009D4267"/>
    <w:rsid w:val="009D45C4"/>
    <w:rsid w:val="009D73C5"/>
    <w:rsid w:val="009E11AB"/>
    <w:rsid w:val="009E24E5"/>
    <w:rsid w:val="009E25B2"/>
    <w:rsid w:val="009E2754"/>
    <w:rsid w:val="009E2773"/>
    <w:rsid w:val="009E2F45"/>
    <w:rsid w:val="009E4A3C"/>
    <w:rsid w:val="009E608D"/>
    <w:rsid w:val="009E6B41"/>
    <w:rsid w:val="009E7250"/>
    <w:rsid w:val="009F0FAF"/>
    <w:rsid w:val="009F1786"/>
    <w:rsid w:val="009F1A51"/>
    <w:rsid w:val="009F20F5"/>
    <w:rsid w:val="009F2328"/>
    <w:rsid w:val="009F249E"/>
    <w:rsid w:val="009F4808"/>
    <w:rsid w:val="009F5B32"/>
    <w:rsid w:val="00A002AC"/>
    <w:rsid w:val="00A00B90"/>
    <w:rsid w:val="00A01657"/>
    <w:rsid w:val="00A01A43"/>
    <w:rsid w:val="00A05875"/>
    <w:rsid w:val="00A06228"/>
    <w:rsid w:val="00A100EC"/>
    <w:rsid w:val="00A1042B"/>
    <w:rsid w:val="00A11B3C"/>
    <w:rsid w:val="00A134AB"/>
    <w:rsid w:val="00A13EEF"/>
    <w:rsid w:val="00A143F7"/>
    <w:rsid w:val="00A14430"/>
    <w:rsid w:val="00A14E7B"/>
    <w:rsid w:val="00A1584B"/>
    <w:rsid w:val="00A158E4"/>
    <w:rsid w:val="00A17348"/>
    <w:rsid w:val="00A20B07"/>
    <w:rsid w:val="00A20B81"/>
    <w:rsid w:val="00A20DBF"/>
    <w:rsid w:val="00A20FFE"/>
    <w:rsid w:val="00A212B1"/>
    <w:rsid w:val="00A213B5"/>
    <w:rsid w:val="00A239B0"/>
    <w:rsid w:val="00A245DD"/>
    <w:rsid w:val="00A24E43"/>
    <w:rsid w:val="00A3005E"/>
    <w:rsid w:val="00A30498"/>
    <w:rsid w:val="00A30DFA"/>
    <w:rsid w:val="00A318B6"/>
    <w:rsid w:val="00A3193E"/>
    <w:rsid w:val="00A31ADF"/>
    <w:rsid w:val="00A33DC5"/>
    <w:rsid w:val="00A34684"/>
    <w:rsid w:val="00A34E58"/>
    <w:rsid w:val="00A3518F"/>
    <w:rsid w:val="00A35916"/>
    <w:rsid w:val="00A37346"/>
    <w:rsid w:val="00A37A18"/>
    <w:rsid w:val="00A41171"/>
    <w:rsid w:val="00A444B2"/>
    <w:rsid w:val="00A4540A"/>
    <w:rsid w:val="00A466BB"/>
    <w:rsid w:val="00A46B53"/>
    <w:rsid w:val="00A46F80"/>
    <w:rsid w:val="00A47DB7"/>
    <w:rsid w:val="00A47EC9"/>
    <w:rsid w:val="00A501C6"/>
    <w:rsid w:val="00A50C5E"/>
    <w:rsid w:val="00A5269A"/>
    <w:rsid w:val="00A54ECE"/>
    <w:rsid w:val="00A550FD"/>
    <w:rsid w:val="00A552C2"/>
    <w:rsid w:val="00A555F3"/>
    <w:rsid w:val="00A55E89"/>
    <w:rsid w:val="00A56E75"/>
    <w:rsid w:val="00A57163"/>
    <w:rsid w:val="00A57D05"/>
    <w:rsid w:val="00A60105"/>
    <w:rsid w:val="00A60699"/>
    <w:rsid w:val="00A624C9"/>
    <w:rsid w:val="00A6341E"/>
    <w:rsid w:val="00A63D94"/>
    <w:rsid w:val="00A653A5"/>
    <w:rsid w:val="00A67323"/>
    <w:rsid w:val="00A675E8"/>
    <w:rsid w:val="00A67CFC"/>
    <w:rsid w:val="00A70331"/>
    <w:rsid w:val="00A70FA3"/>
    <w:rsid w:val="00A71039"/>
    <w:rsid w:val="00A71256"/>
    <w:rsid w:val="00A71665"/>
    <w:rsid w:val="00A72B9E"/>
    <w:rsid w:val="00A72FB1"/>
    <w:rsid w:val="00A73343"/>
    <w:rsid w:val="00A740E4"/>
    <w:rsid w:val="00A7455E"/>
    <w:rsid w:val="00A74846"/>
    <w:rsid w:val="00A74D28"/>
    <w:rsid w:val="00A74F1D"/>
    <w:rsid w:val="00A76C65"/>
    <w:rsid w:val="00A803E6"/>
    <w:rsid w:val="00A8236D"/>
    <w:rsid w:val="00A8468D"/>
    <w:rsid w:val="00A862E1"/>
    <w:rsid w:val="00A8757F"/>
    <w:rsid w:val="00A87E14"/>
    <w:rsid w:val="00A90180"/>
    <w:rsid w:val="00A916E0"/>
    <w:rsid w:val="00A91917"/>
    <w:rsid w:val="00A929D8"/>
    <w:rsid w:val="00A937B5"/>
    <w:rsid w:val="00A95608"/>
    <w:rsid w:val="00A95C91"/>
    <w:rsid w:val="00A962B8"/>
    <w:rsid w:val="00AA0DF3"/>
    <w:rsid w:val="00AA24D9"/>
    <w:rsid w:val="00AA3859"/>
    <w:rsid w:val="00AA38EF"/>
    <w:rsid w:val="00AA3A84"/>
    <w:rsid w:val="00AA3BEC"/>
    <w:rsid w:val="00AB0F41"/>
    <w:rsid w:val="00AB274D"/>
    <w:rsid w:val="00AB2A21"/>
    <w:rsid w:val="00AB3160"/>
    <w:rsid w:val="00AB4A7C"/>
    <w:rsid w:val="00AB514F"/>
    <w:rsid w:val="00AB53A6"/>
    <w:rsid w:val="00AB5F4E"/>
    <w:rsid w:val="00AC0E70"/>
    <w:rsid w:val="00AC1220"/>
    <w:rsid w:val="00AC1A85"/>
    <w:rsid w:val="00AC2677"/>
    <w:rsid w:val="00AC2A7E"/>
    <w:rsid w:val="00AC3884"/>
    <w:rsid w:val="00AC3B61"/>
    <w:rsid w:val="00AC4496"/>
    <w:rsid w:val="00AC4A05"/>
    <w:rsid w:val="00AC54D6"/>
    <w:rsid w:val="00AC5C22"/>
    <w:rsid w:val="00AC5EA7"/>
    <w:rsid w:val="00AD094B"/>
    <w:rsid w:val="00AD21BC"/>
    <w:rsid w:val="00AD2427"/>
    <w:rsid w:val="00AD4B85"/>
    <w:rsid w:val="00AD5467"/>
    <w:rsid w:val="00AD5B02"/>
    <w:rsid w:val="00AD6B3B"/>
    <w:rsid w:val="00AD6E1C"/>
    <w:rsid w:val="00AD7752"/>
    <w:rsid w:val="00AD7FA9"/>
    <w:rsid w:val="00AE013B"/>
    <w:rsid w:val="00AE031F"/>
    <w:rsid w:val="00AE0B58"/>
    <w:rsid w:val="00AE27B8"/>
    <w:rsid w:val="00AE5624"/>
    <w:rsid w:val="00AE56DE"/>
    <w:rsid w:val="00AE6383"/>
    <w:rsid w:val="00AF0583"/>
    <w:rsid w:val="00AF21AC"/>
    <w:rsid w:val="00AF227E"/>
    <w:rsid w:val="00AF5700"/>
    <w:rsid w:val="00AF5C92"/>
    <w:rsid w:val="00AF6350"/>
    <w:rsid w:val="00AF6A81"/>
    <w:rsid w:val="00B00BD5"/>
    <w:rsid w:val="00B01ACF"/>
    <w:rsid w:val="00B0309D"/>
    <w:rsid w:val="00B033D8"/>
    <w:rsid w:val="00B03872"/>
    <w:rsid w:val="00B03A9D"/>
    <w:rsid w:val="00B03AD0"/>
    <w:rsid w:val="00B0452E"/>
    <w:rsid w:val="00B06950"/>
    <w:rsid w:val="00B07E15"/>
    <w:rsid w:val="00B13BEE"/>
    <w:rsid w:val="00B1772C"/>
    <w:rsid w:val="00B201AA"/>
    <w:rsid w:val="00B205AA"/>
    <w:rsid w:val="00B2179F"/>
    <w:rsid w:val="00B237D7"/>
    <w:rsid w:val="00B26E0D"/>
    <w:rsid w:val="00B304AF"/>
    <w:rsid w:val="00B313A1"/>
    <w:rsid w:val="00B32329"/>
    <w:rsid w:val="00B3260F"/>
    <w:rsid w:val="00B345E6"/>
    <w:rsid w:val="00B35673"/>
    <w:rsid w:val="00B356C0"/>
    <w:rsid w:val="00B368E9"/>
    <w:rsid w:val="00B3704D"/>
    <w:rsid w:val="00B40CE7"/>
    <w:rsid w:val="00B41D9B"/>
    <w:rsid w:val="00B436FF"/>
    <w:rsid w:val="00B44184"/>
    <w:rsid w:val="00B4436D"/>
    <w:rsid w:val="00B44418"/>
    <w:rsid w:val="00B45B76"/>
    <w:rsid w:val="00B45E8D"/>
    <w:rsid w:val="00B46EC7"/>
    <w:rsid w:val="00B47223"/>
    <w:rsid w:val="00B503DC"/>
    <w:rsid w:val="00B51721"/>
    <w:rsid w:val="00B535FE"/>
    <w:rsid w:val="00B55730"/>
    <w:rsid w:val="00B56344"/>
    <w:rsid w:val="00B57B97"/>
    <w:rsid w:val="00B60AA2"/>
    <w:rsid w:val="00B60C03"/>
    <w:rsid w:val="00B6150D"/>
    <w:rsid w:val="00B61662"/>
    <w:rsid w:val="00B6350E"/>
    <w:rsid w:val="00B639DB"/>
    <w:rsid w:val="00B63AC9"/>
    <w:rsid w:val="00B654AB"/>
    <w:rsid w:val="00B6587F"/>
    <w:rsid w:val="00B65AD1"/>
    <w:rsid w:val="00B7063E"/>
    <w:rsid w:val="00B7113D"/>
    <w:rsid w:val="00B720FD"/>
    <w:rsid w:val="00B752E6"/>
    <w:rsid w:val="00B75E82"/>
    <w:rsid w:val="00B7616E"/>
    <w:rsid w:val="00B77745"/>
    <w:rsid w:val="00B77CD0"/>
    <w:rsid w:val="00B830D0"/>
    <w:rsid w:val="00B83BEE"/>
    <w:rsid w:val="00B8493D"/>
    <w:rsid w:val="00B84FF0"/>
    <w:rsid w:val="00B8504F"/>
    <w:rsid w:val="00B862EF"/>
    <w:rsid w:val="00B86A73"/>
    <w:rsid w:val="00B900AA"/>
    <w:rsid w:val="00B918E8"/>
    <w:rsid w:val="00B91D09"/>
    <w:rsid w:val="00B92332"/>
    <w:rsid w:val="00B94EE2"/>
    <w:rsid w:val="00B95946"/>
    <w:rsid w:val="00B96E45"/>
    <w:rsid w:val="00B9772C"/>
    <w:rsid w:val="00BA12E1"/>
    <w:rsid w:val="00BA1C43"/>
    <w:rsid w:val="00BA2462"/>
    <w:rsid w:val="00BA5218"/>
    <w:rsid w:val="00BA6532"/>
    <w:rsid w:val="00BA6AE0"/>
    <w:rsid w:val="00BB1B31"/>
    <w:rsid w:val="00BB29E8"/>
    <w:rsid w:val="00BB3222"/>
    <w:rsid w:val="00BB345E"/>
    <w:rsid w:val="00BB3C43"/>
    <w:rsid w:val="00BB4EE7"/>
    <w:rsid w:val="00BB5E3D"/>
    <w:rsid w:val="00BB6CCC"/>
    <w:rsid w:val="00BB7215"/>
    <w:rsid w:val="00BB7B69"/>
    <w:rsid w:val="00BC0A4E"/>
    <w:rsid w:val="00BC3734"/>
    <w:rsid w:val="00BC3D32"/>
    <w:rsid w:val="00BC3ED7"/>
    <w:rsid w:val="00BC5098"/>
    <w:rsid w:val="00BC5C63"/>
    <w:rsid w:val="00BC5F9A"/>
    <w:rsid w:val="00BC6B55"/>
    <w:rsid w:val="00BC7A9C"/>
    <w:rsid w:val="00BD0391"/>
    <w:rsid w:val="00BD231C"/>
    <w:rsid w:val="00BD287A"/>
    <w:rsid w:val="00BD2E0B"/>
    <w:rsid w:val="00BD2E66"/>
    <w:rsid w:val="00BD3ADC"/>
    <w:rsid w:val="00BD4AF0"/>
    <w:rsid w:val="00BD50E1"/>
    <w:rsid w:val="00BD5BA7"/>
    <w:rsid w:val="00BD5CB0"/>
    <w:rsid w:val="00BD7A48"/>
    <w:rsid w:val="00BD7F28"/>
    <w:rsid w:val="00BE05C0"/>
    <w:rsid w:val="00BE0A7A"/>
    <w:rsid w:val="00BE13B7"/>
    <w:rsid w:val="00BE17C5"/>
    <w:rsid w:val="00BE1CB1"/>
    <w:rsid w:val="00BE24BA"/>
    <w:rsid w:val="00BE2591"/>
    <w:rsid w:val="00BE25B6"/>
    <w:rsid w:val="00BE2C1A"/>
    <w:rsid w:val="00BE4514"/>
    <w:rsid w:val="00BE5653"/>
    <w:rsid w:val="00BE5AE1"/>
    <w:rsid w:val="00BE6235"/>
    <w:rsid w:val="00BE6AAA"/>
    <w:rsid w:val="00BE6B84"/>
    <w:rsid w:val="00BE6D3E"/>
    <w:rsid w:val="00BF0FAF"/>
    <w:rsid w:val="00BF12D8"/>
    <w:rsid w:val="00BF3E23"/>
    <w:rsid w:val="00BF4E9D"/>
    <w:rsid w:val="00BF71E6"/>
    <w:rsid w:val="00C0033A"/>
    <w:rsid w:val="00C026E6"/>
    <w:rsid w:val="00C0441A"/>
    <w:rsid w:val="00C05CD7"/>
    <w:rsid w:val="00C06616"/>
    <w:rsid w:val="00C06B66"/>
    <w:rsid w:val="00C06C88"/>
    <w:rsid w:val="00C10858"/>
    <w:rsid w:val="00C10CF4"/>
    <w:rsid w:val="00C12C8B"/>
    <w:rsid w:val="00C12CD0"/>
    <w:rsid w:val="00C136E1"/>
    <w:rsid w:val="00C14C66"/>
    <w:rsid w:val="00C15036"/>
    <w:rsid w:val="00C1596D"/>
    <w:rsid w:val="00C17140"/>
    <w:rsid w:val="00C17BCD"/>
    <w:rsid w:val="00C21014"/>
    <w:rsid w:val="00C212AD"/>
    <w:rsid w:val="00C21A63"/>
    <w:rsid w:val="00C21DB1"/>
    <w:rsid w:val="00C21F5F"/>
    <w:rsid w:val="00C220DE"/>
    <w:rsid w:val="00C23363"/>
    <w:rsid w:val="00C24F6F"/>
    <w:rsid w:val="00C253D3"/>
    <w:rsid w:val="00C26502"/>
    <w:rsid w:val="00C30A81"/>
    <w:rsid w:val="00C32BA2"/>
    <w:rsid w:val="00C357E9"/>
    <w:rsid w:val="00C36351"/>
    <w:rsid w:val="00C363BC"/>
    <w:rsid w:val="00C36442"/>
    <w:rsid w:val="00C37AD6"/>
    <w:rsid w:val="00C40A91"/>
    <w:rsid w:val="00C438A3"/>
    <w:rsid w:val="00C44BAF"/>
    <w:rsid w:val="00C4541F"/>
    <w:rsid w:val="00C45F88"/>
    <w:rsid w:val="00C470E3"/>
    <w:rsid w:val="00C476F8"/>
    <w:rsid w:val="00C51278"/>
    <w:rsid w:val="00C54971"/>
    <w:rsid w:val="00C54D71"/>
    <w:rsid w:val="00C5623C"/>
    <w:rsid w:val="00C60B94"/>
    <w:rsid w:val="00C614CF"/>
    <w:rsid w:val="00C61B55"/>
    <w:rsid w:val="00C62599"/>
    <w:rsid w:val="00C63CB9"/>
    <w:rsid w:val="00C6481A"/>
    <w:rsid w:val="00C64883"/>
    <w:rsid w:val="00C65158"/>
    <w:rsid w:val="00C65211"/>
    <w:rsid w:val="00C66318"/>
    <w:rsid w:val="00C67063"/>
    <w:rsid w:val="00C6732D"/>
    <w:rsid w:val="00C67D62"/>
    <w:rsid w:val="00C71DB6"/>
    <w:rsid w:val="00C73E0D"/>
    <w:rsid w:val="00C73F64"/>
    <w:rsid w:val="00C745EB"/>
    <w:rsid w:val="00C746EE"/>
    <w:rsid w:val="00C74B42"/>
    <w:rsid w:val="00C75A73"/>
    <w:rsid w:val="00C775EE"/>
    <w:rsid w:val="00C77A2A"/>
    <w:rsid w:val="00C80923"/>
    <w:rsid w:val="00C809D7"/>
    <w:rsid w:val="00C81518"/>
    <w:rsid w:val="00C86725"/>
    <w:rsid w:val="00C869E0"/>
    <w:rsid w:val="00C87964"/>
    <w:rsid w:val="00C87E70"/>
    <w:rsid w:val="00C903F2"/>
    <w:rsid w:val="00C90B14"/>
    <w:rsid w:val="00C90BC8"/>
    <w:rsid w:val="00C924AE"/>
    <w:rsid w:val="00C92ED8"/>
    <w:rsid w:val="00C95133"/>
    <w:rsid w:val="00C951D7"/>
    <w:rsid w:val="00C9580E"/>
    <w:rsid w:val="00C959B0"/>
    <w:rsid w:val="00C976C6"/>
    <w:rsid w:val="00CA093F"/>
    <w:rsid w:val="00CA0D5E"/>
    <w:rsid w:val="00CA0DBD"/>
    <w:rsid w:val="00CA1738"/>
    <w:rsid w:val="00CA1CF5"/>
    <w:rsid w:val="00CA2A17"/>
    <w:rsid w:val="00CA5284"/>
    <w:rsid w:val="00CA588F"/>
    <w:rsid w:val="00CA5EB0"/>
    <w:rsid w:val="00CA6CDA"/>
    <w:rsid w:val="00CA77D0"/>
    <w:rsid w:val="00CA7A3E"/>
    <w:rsid w:val="00CA7F87"/>
    <w:rsid w:val="00CB038D"/>
    <w:rsid w:val="00CB03CC"/>
    <w:rsid w:val="00CB041D"/>
    <w:rsid w:val="00CB23EF"/>
    <w:rsid w:val="00CB2D77"/>
    <w:rsid w:val="00CB4192"/>
    <w:rsid w:val="00CB5A9E"/>
    <w:rsid w:val="00CB5F1A"/>
    <w:rsid w:val="00CB66BA"/>
    <w:rsid w:val="00CB6F4D"/>
    <w:rsid w:val="00CB78B0"/>
    <w:rsid w:val="00CB7D06"/>
    <w:rsid w:val="00CC1066"/>
    <w:rsid w:val="00CC10E3"/>
    <w:rsid w:val="00CC1202"/>
    <w:rsid w:val="00CC200E"/>
    <w:rsid w:val="00CC3170"/>
    <w:rsid w:val="00CC3D62"/>
    <w:rsid w:val="00CC73F3"/>
    <w:rsid w:val="00CC7428"/>
    <w:rsid w:val="00CC763F"/>
    <w:rsid w:val="00CD0BF1"/>
    <w:rsid w:val="00CD1533"/>
    <w:rsid w:val="00CD3AB8"/>
    <w:rsid w:val="00CD46DE"/>
    <w:rsid w:val="00CD6F23"/>
    <w:rsid w:val="00CD73D2"/>
    <w:rsid w:val="00CE0AE2"/>
    <w:rsid w:val="00CE1484"/>
    <w:rsid w:val="00CE16A6"/>
    <w:rsid w:val="00CE1857"/>
    <w:rsid w:val="00CE32E1"/>
    <w:rsid w:val="00CE37BC"/>
    <w:rsid w:val="00CE400B"/>
    <w:rsid w:val="00CE686D"/>
    <w:rsid w:val="00CE6DF3"/>
    <w:rsid w:val="00CF2155"/>
    <w:rsid w:val="00CF28A4"/>
    <w:rsid w:val="00CF2F6B"/>
    <w:rsid w:val="00CF305A"/>
    <w:rsid w:val="00CF3371"/>
    <w:rsid w:val="00CF3381"/>
    <w:rsid w:val="00CF4192"/>
    <w:rsid w:val="00CF46AD"/>
    <w:rsid w:val="00CF4763"/>
    <w:rsid w:val="00CF4D0E"/>
    <w:rsid w:val="00CF5522"/>
    <w:rsid w:val="00CF5CA3"/>
    <w:rsid w:val="00CF68A6"/>
    <w:rsid w:val="00CF7D90"/>
    <w:rsid w:val="00D0030A"/>
    <w:rsid w:val="00D00504"/>
    <w:rsid w:val="00D0110D"/>
    <w:rsid w:val="00D021F4"/>
    <w:rsid w:val="00D0232C"/>
    <w:rsid w:val="00D02724"/>
    <w:rsid w:val="00D0413B"/>
    <w:rsid w:val="00D04867"/>
    <w:rsid w:val="00D07229"/>
    <w:rsid w:val="00D07FDF"/>
    <w:rsid w:val="00D118E3"/>
    <w:rsid w:val="00D12AE0"/>
    <w:rsid w:val="00D14C95"/>
    <w:rsid w:val="00D151AF"/>
    <w:rsid w:val="00D15404"/>
    <w:rsid w:val="00D164F4"/>
    <w:rsid w:val="00D17347"/>
    <w:rsid w:val="00D1759A"/>
    <w:rsid w:val="00D20CE3"/>
    <w:rsid w:val="00D21C9E"/>
    <w:rsid w:val="00D21E1F"/>
    <w:rsid w:val="00D236C1"/>
    <w:rsid w:val="00D24AF7"/>
    <w:rsid w:val="00D24EA7"/>
    <w:rsid w:val="00D25909"/>
    <w:rsid w:val="00D2752C"/>
    <w:rsid w:val="00D27957"/>
    <w:rsid w:val="00D31554"/>
    <w:rsid w:val="00D3233B"/>
    <w:rsid w:val="00D337CF"/>
    <w:rsid w:val="00D36599"/>
    <w:rsid w:val="00D368DC"/>
    <w:rsid w:val="00D375CE"/>
    <w:rsid w:val="00D37900"/>
    <w:rsid w:val="00D37A94"/>
    <w:rsid w:val="00D402F0"/>
    <w:rsid w:val="00D41624"/>
    <w:rsid w:val="00D41F59"/>
    <w:rsid w:val="00D42627"/>
    <w:rsid w:val="00D4319A"/>
    <w:rsid w:val="00D44468"/>
    <w:rsid w:val="00D44D69"/>
    <w:rsid w:val="00D474AB"/>
    <w:rsid w:val="00D47AE5"/>
    <w:rsid w:val="00D5073C"/>
    <w:rsid w:val="00D50A13"/>
    <w:rsid w:val="00D50BFE"/>
    <w:rsid w:val="00D51B5E"/>
    <w:rsid w:val="00D52233"/>
    <w:rsid w:val="00D523FA"/>
    <w:rsid w:val="00D52881"/>
    <w:rsid w:val="00D5298B"/>
    <w:rsid w:val="00D5324C"/>
    <w:rsid w:val="00D53C06"/>
    <w:rsid w:val="00D53CA8"/>
    <w:rsid w:val="00D544A9"/>
    <w:rsid w:val="00D5529C"/>
    <w:rsid w:val="00D559FA"/>
    <w:rsid w:val="00D56CD8"/>
    <w:rsid w:val="00D56CDF"/>
    <w:rsid w:val="00D57D9A"/>
    <w:rsid w:val="00D60209"/>
    <w:rsid w:val="00D61F1E"/>
    <w:rsid w:val="00D624FE"/>
    <w:rsid w:val="00D62658"/>
    <w:rsid w:val="00D63AEF"/>
    <w:rsid w:val="00D66281"/>
    <w:rsid w:val="00D66A08"/>
    <w:rsid w:val="00D677C2"/>
    <w:rsid w:val="00D67C43"/>
    <w:rsid w:val="00D70610"/>
    <w:rsid w:val="00D72D38"/>
    <w:rsid w:val="00D736FE"/>
    <w:rsid w:val="00D73740"/>
    <w:rsid w:val="00D73EEA"/>
    <w:rsid w:val="00D75F4A"/>
    <w:rsid w:val="00D76621"/>
    <w:rsid w:val="00D77372"/>
    <w:rsid w:val="00D7786A"/>
    <w:rsid w:val="00D813E1"/>
    <w:rsid w:val="00D819E8"/>
    <w:rsid w:val="00D83D9F"/>
    <w:rsid w:val="00D84C66"/>
    <w:rsid w:val="00D8502D"/>
    <w:rsid w:val="00D86215"/>
    <w:rsid w:val="00D8624B"/>
    <w:rsid w:val="00D86335"/>
    <w:rsid w:val="00D87198"/>
    <w:rsid w:val="00D87E3E"/>
    <w:rsid w:val="00D903E3"/>
    <w:rsid w:val="00D906ED"/>
    <w:rsid w:val="00D9099D"/>
    <w:rsid w:val="00D91C72"/>
    <w:rsid w:val="00D91DDC"/>
    <w:rsid w:val="00D927C3"/>
    <w:rsid w:val="00D92971"/>
    <w:rsid w:val="00D9364D"/>
    <w:rsid w:val="00D938B7"/>
    <w:rsid w:val="00D94A88"/>
    <w:rsid w:val="00D94EFB"/>
    <w:rsid w:val="00D954CF"/>
    <w:rsid w:val="00D9677F"/>
    <w:rsid w:val="00D96A13"/>
    <w:rsid w:val="00D97399"/>
    <w:rsid w:val="00D97813"/>
    <w:rsid w:val="00D97A25"/>
    <w:rsid w:val="00DA0BBD"/>
    <w:rsid w:val="00DA1854"/>
    <w:rsid w:val="00DA196A"/>
    <w:rsid w:val="00DA220F"/>
    <w:rsid w:val="00DA2917"/>
    <w:rsid w:val="00DA2C49"/>
    <w:rsid w:val="00DA39C1"/>
    <w:rsid w:val="00DA646D"/>
    <w:rsid w:val="00DA6FF4"/>
    <w:rsid w:val="00DA76B4"/>
    <w:rsid w:val="00DB2043"/>
    <w:rsid w:val="00DB252A"/>
    <w:rsid w:val="00DB40C2"/>
    <w:rsid w:val="00DB6470"/>
    <w:rsid w:val="00DB688B"/>
    <w:rsid w:val="00DB7959"/>
    <w:rsid w:val="00DC1307"/>
    <w:rsid w:val="00DC2819"/>
    <w:rsid w:val="00DC2E4A"/>
    <w:rsid w:val="00DC35A3"/>
    <w:rsid w:val="00DC48C2"/>
    <w:rsid w:val="00DC4F62"/>
    <w:rsid w:val="00DC65AF"/>
    <w:rsid w:val="00DC6C61"/>
    <w:rsid w:val="00DC7EE4"/>
    <w:rsid w:val="00DD0849"/>
    <w:rsid w:val="00DD10FB"/>
    <w:rsid w:val="00DD1465"/>
    <w:rsid w:val="00DD21EA"/>
    <w:rsid w:val="00DD2997"/>
    <w:rsid w:val="00DD4697"/>
    <w:rsid w:val="00DD6278"/>
    <w:rsid w:val="00DD6FF6"/>
    <w:rsid w:val="00DD7429"/>
    <w:rsid w:val="00DE18C7"/>
    <w:rsid w:val="00DE3BC4"/>
    <w:rsid w:val="00DE4172"/>
    <w:rsid w:val="00DE43B9"/>
    <w:rsid w:val="00DE5317"/>
    <w:rsid w:val="00DE5BFB"/>
    <w:rsid w:val="00DE794D"/>
    <w:rsid w:val="00DF3098"/>
    <w:rsid w:val="00DF362A"/>
    <w:rsid w:val="00DF4493"/>
    <w:rsid w:val="00DF4E9B"/>
    <w:rsid w:val="00DF5AD8"/>
    <w:rsid w:val="00DF5AE0"/>
    <w:rsid w:val="00DF6CB8"/>
    <w:rsid w:val="00DF718D"/>
    <w:rsid w:val="00E00062"/>
    <w:rsid w:val="00E009B1"/>
    <w:rsid w:val="00E009B3"/>
    <w:rsid w:val="00E00BE5"/>
    <w:rsid w:val="00E01151"/>
    <w:rsid w:val="00E039BE"/>
    <w:rsid w:val="00E04B0F"/>
    <w:rsid w:val="00E0633C"/>
    <w:rsid w:val="00E11820"/>
    <w:rsid w:val="00E1203E"/>
    <w:rsid w:val="00E13198"/>
    <w:rsid w:val="00E138F0"/>
    <w:rsid w:val="00E14342"/>
    <w:rsid w:val="00E1485F"/>
    <w:rsid w:val="00E14B88"/>
    <w:rsid w:val="00E150DE"/>
    <w:rsid w:val="00E15A21"/>
    <w:rsid w:val="00E15F25"/>
    <w:rsid w:val="00E173DA"/>
    <w:rsid w:val="00E22412"/>
    <w:rsid w:val="00E2367C"/>
    <w:rsid w:val="00E251D2"/>
    <w:rsid w:val="00E26CE0"/>
    <w:rsid w:val="00E26D74"/>
    <w:rsid w:val="00E27570"/>
    <w:rsid w:val="00E27FF2"/>
    <w:rsid w:val="00E305D8"/>
    <w:rsid w:val="00E309F9"/>
    <w:rsid w:val="00E31F7D"/>
    <w:rsid w:val="00E3258C"/>
    <w:rsid w:val="00E329FF"/>
    <w:rsid w:val="00E35305"/>
    <w:rsid w:val="00E3588D"/>
    <w:rsid w:val="00E35D8C"/>
    <w:rsid w:val="00E36286"/>
    <w:rsid w:val="00E368CB"/>
    <w:rsid w:val="00E36F13"/>
    <w:rsid w:val="00E3724D"/>
    <w:rsid w:val="00E37BAB"/>
    <w:rsid w:val="00E40223"/>
    <w:rsid w:val="00E402F7"/>
    <w:rsid w:val="00E41F88"/>
    <w:rsid w:val="00E42FAD"/>
    <w:rsid w:val="00E46D27"/>
    <w:rsid w:val="00E47449"/>
    <w:rsid w:val="00E4779E"/>
    <w:rsid w:val="00E47A11"/>
    <w:rsid w:val="00E50846"/>
    <w:rsid w:val="00E5153E"/>
    <w:rsid w:val="00E51A1E"/>
    <w:rsid w:val="00E51C52"/>
    <w:rsid w:val="00E52DC1"/>
    <w:rsid w:val="00E549C1"/>
    <w:rsid w:val="00E55F95"/>
    <w:rsid w:val="00E57B74"/>
    <w:rsid w:val="00E57B81"/>
    <w:rsid w:val="00E63D46"/>
    <w:rsid w:val="00E63DC5"/>
    <w:rsid w:val="00E64533"/>
    <w:rsid w:val="00E66550"/>
    <w:rsid w:val="00E6705C"/>
    <w:rsid w:val="00E6716C"/>
    <w:rsid w:val="00E70450"/>
    <w:rsid w:val="00E715D6"/>
    <w:rsid w:val="00E720F1"/>
    <w:rsid w:val="00E72DB9"/>
    <w:rsid w:val="00E73C7C"/>
    <w:rsid w:val="00E74261"/>
    <w:rsid w:val="00E75632"/>
    <w:rsid w:val="00E775E3"/>
    <w:rsid w:val="00E77B62"/>
    <w:rsid w:val="00E81B1B"/>
    <w:rsid w:val="00E8422C"/>
    <w:rsid w:val="00E84450"/>
    <w:rsid w:val="00E85174"/>
    <w:rsid w:val="00E860E4"/>
    <w:rsid w:val="00E8740A"/>
    <w:rsid w:val="00E90178"/>
    <w:rsid w:val="00E9087D"/>
    <w:rsid w:val="00E91B41"/>
    <w:rsid w:val="00E92873"/>
    <w:rsid w:val="00E941F6"/>
    <w:rsid w:val="00E94689"/>
    <w:rsid w:val="00E94705"/>
    <w:rsid w:val="00E94AB4"/>
    <w:rsid w:val="00E94F7B"/>
    <w:rsid w:val="00E95902"/>
    <w:rsid w:val="00E966C9"/>
    <w:rsid w:val="00E9676A"/>
    <w:rsid w:val="00E97314"/>
    <w:rsid w:val="00EA0556"/>
    <w:rsid w:val="00EA2392"/>
    <w:rsid w:val="00EA32B6"/>
    <w:rsid w:val="00EA35BC"/>
    <w:rsid w:val="00EA360B"/>
    <w:rsid w:val="00EA442E"/>
    <w:rsid w:val="00EA450A"/>
    <w:rsid w:val="00EA510B"/>
    <w:rsid w:val="00EA59E5"/>
    <w:rsid w:val="00EA5BAA"/>
    <w:rsid w:val="00EA6374"/>
    <w:rsid w:val="00EA658D"/>
    <w:rsid w:val="00EA6ADA"/>
    <w:rsid w:val="00EB1F7B"/>
    <w:rsid w:val="00EB4BB5"/>
    <w:rsid w:val="00EB4CD2"/>
    <w:rsid w:val="00EB5248"/>
    <w:rsid w:val="00EB5514"/>
    <w:rsid w:val="00EB78A0"/>
    <w:rsid w:val="00EB7DD5"/>
    <w:rsid w:val="00EC0FFB"/>
    <w:rsid w:val="00EC1217"/>
    <w:rsid w:val="00EC13BF"/>
    <w:rsid w:val="00EC17CE"/>
    <w:rsid w:val="00EC2703"/>
    <w:rsid w:val="00EC2966"/>
    <w:rsid w:val="00EC29A1"/>
    <w:rsid w:val="00EC48AF"/>
    <w:rsid w:val="00EC4AAA"/>
    <w:rsid w:val="00EC4FAD"/>
    <w:rsid w:val="00EC5ACC"/>
    <w:rsid w:val="00EC5C48"/>
    <w:rsid w:val="00EC621B"/>
    <w:rsid w:val="00EC6956"/>
    <w:rsid w:val="00EC7522"/>
    <w:rsid w:val="00EC7973"/>
    <w:rsid w:val="00ED0F95"/>
    <w:rsid w:val="00ED13F9"/>
    <w:rsid w:val="00ED1952"/>
    <w:rsid w:val="00ED2971"/>
    <w:rsid w:val="00ED2AF9"/>
    <w:rsid w:val="00ED39D5"/>
    <w:rsid w:val="00ED3A27"/>
    <w:rsid w:val="00ED5B3C"/>
    <w:rsid w:val="00EE069F"/>
    <w:rsid w:val="00EE0C20"/>
    <w:rsid w:val="00EE304A"/>
    <w:rsid w:val="00EE3178"/>
    <w:rsid w:val="00EE3B1D"/>
    <w:rsid w:val="00EE4ACF"/>
    <w:rsid w:val="00EE51AB"/>
    <w:rsid w:val="00EE59A4"/>
    <w:rsid w:val="00EE62F8"/>
    <w:rsid w:val="00EE6436"/>
    <w:rsid w:val="00EE6D1E"/>
    <w:rsid w:val="00EE714F"/>
    <w:rsid w:val="00EE7235"/>
    <w:rsid w:val="00EE74D6"/>
    <w:rsid w:val="00EF0CFB"/>
    <w:rsid w:val="00EF14FF"/>
    <w:rsid w:val="00EF3E7D"/>
    <w:rsid w:val="00EF5F66"/>
    <w:rsid w:val="00EF6B5B"/>
    <w:rsid w:val="00EF71CC"/>
    <w:rsid w:val="00EF75AB"/>
    <w:rsid w:val="00EF768E"/>
    <w:rsid w:val="00EF7A00"/>
    <w:rsid w:val="00F021C3"/>
    <w:rsid w:val="00F02803"/>
    <w:rsid w:val="00F04DCB"/>
    <w:rsid w:val="00F05D7E"/>
    <w:rsid w:val="00F0626F"/>
    <w:rsid w:val="00F062E6"/>
    <w:rsid w:val="00F071F2"/>
    <w:rsid w:val="00F07646"/>
    <w:rsid w:val="00F07DCB"/>
    <w:rsid w:val="00F10E30"/>
    <w:rsid w:val="00F11771"/>
    <w:rsid w:val="00F11D2E"/>
    <w:rsid w:val="00F11FBE"/>
    <w:rsid w:val="00F124EB"/>
    <w:rsid w:val="00F14ADC"/>
    <w:rsid w:val="00F16F43"/>
    <w:rsid w:val="00F2013A"/>
    <w:rsid w:val="00F2047F"/>
    <w:rsid w:val="00F20BD2"/>
    <w:rsid w:val="00F21658"/>
    <w:rsid w:val="00F22042"/>
    <w:rsid w:val="00F22631"/>
    <w:rsid w:val="00F22DFD"/>
    <w:rsid w:val="00F23B95"/>
    <w:rsid w:val="00F260D6"/>
    <w:rsid w:val="00F26899"/>
    <w:rsid w:val="00F30979"/>
    <w:rsid w:val="00F314C9"/>
    <w:rsid w:val="00F320D3"/>
    <w:rsid w:val="00F325F5"/>
    <w:rsid w:val="00F326EA"/>
    <w:rsid w:val="00F329E0"/>
    <w:rsid w:val="00F32B88"/>
    <w:rsid w:val="00F3508C"/>
    <w:rsid w:val="00F352A4"/>
    <w:rsid w:val="00F35983"/>
    <w:rsid w:val="00F35BE0"/>
    <w:rsid w:val="00F36C9D"/>
    <w:rsid w:val="00F405FA"/>
    <w:rsid w:val="00F4314C"/>
    <w:rsid w:val="00F43811"/>
    <w:rsid w:val="00F44B8C"/>
    <w:rsid w:val="00F44C98"/>
    <w:rsid w:val="00F450F2"/>
    <w:rsid w:val="00F470AA"/>
    <w:rsid w:val="00F4789A"/>
    <w:rsid w:val="00F4793D"/>
    <w:rsid w:val="00F47F4D"/>
    <w:rsid w:val="00F500C2"/>
    <w:rsid w:val="00F506BA"/>
    <w:rsid w:val="00F50A09"/>
    <w:rsid w:val="00F510CA"/>
    <w:rsid w:val="00F514CE"/>
    <w:rsid w:val="00F51E60"/>
    <w:rsid w:val="00F535DE"/>
    <w:rsid w:val="00F55A46"/>
    <w:rsid w:val="00F564A2"/>
    <w:rsid w:val="00F568C6"/>
    <w:rsid w:val="00F60825"/>
    <w:rsid w:val="00F61104"/>
    <w:rsid w:val="00F61D4F"/>
    <w:rsid w:val="00F62031"/>
    <w:rsid w:val="00F6313A"/>
    <w:rsid w:val="00F63E5C"/>
    <w:rsid w:val="00F64771"/>
    <w:rsid w:val="00F649E6"/>
    <w:rsid w:val="00F66D39"/>
    <w:rsid w:val="00F679E0"/>
    <w:rsid w:val="00F67D0D"/>
    <w:rsid w:val="00F71986"/>
    <w:rsid w:val="00F73F9A"/>
    <w:rsid w:val="00F74010"/>
    <w:rsid w:val="00F743AD"/>
    <w:rsid w:val="00F7460E"/>
    <w:rsid w:val="00F746B1"/>
    <w:rsid w:val="00F7571F"/>
    <w:rsid w:val="00F76114"/>
    <w:rsid w:val="00F775BB"/>
    <w:rsid w:val="00F80752"/>
    <w:rsid w:val="00F8136E"/>
    <w:rsid w:val="00F81A92"/>
    <w:rsid w:val="00F84AC3"/>
    <w:rsid w:val="00F85402"/>
    <w:rsid w:val="00F854A0"/>
    <w:rsid w:val="00F86BEA"/>
    <w:rsid w:val="00F909CF"/>
    <w:rsid w:val="00F90DA0"/>
    <w:rsid w:val="00F92242"/>
    <w:rsid w:val="00F92281"/>
    <w:rsid w:val="00F92D89"/>
    <w:rsid w:val="00F92D9C"/>
    <w:rsid w:val="00F936D5"/>
    <w:rsid w:val="00F96C54"/>
    <w:rsid w:val="00F96D7E"/>
    <w:rsid w:val="00F97232"/>
    <w:rsid w:val="00F97CDE"/>
    <w:rsid w:val="00FA0473"/>
    <w:rsid w:val="00FA1A46"/>
    <w:rsid w:val="00FA21D0"/>
    <w:rsid w:val="00FA2809"/>
    <w:rsid w:val="00FA34BB"/>
    <w:rsid w:val="00FA3716"/>
    <w:rsid w:val="00FA37B5"/>
    <w:rsid w:val="00FA4656"/>
    <w:rsid w:val="00FA5986"/>
    <w:rsid w:val="00FA70DB"/>
    <w:rsid w:val="00FA7224"/>
    <w:rsid w:val="00FA7671"/>
    <w:rsid w:val="00FB3045"/>
    <w:rsid w:val="00FB3D80"/>
    <w:rsid w:val="00FB4A34"/>
    <w:rsid w:val="00FB51D0"/>
    <w:rsid w:val="00FB648D"/>
    <w:rsid w:val="00FB656E"/>
    <w:rsid w:val="00FC10EF"/>
    <w:rsid w:val="00FC22BF"/>
    <w:rsid w:val="00FC3701"/>
    <w:rsid w:val="00FC41D0"/>
    <w:rsid w:val="00FC585F"/>
    <w:rsid w:val="00FC66E7"/>
    <w:rsid w:val="00FC7DD0"/>
    <w:rsid w:val="00FD1EA4"/>
    <w:rsid w:val="00FD2FDD"/>
    <w:rsid w:val="00FD4683"/>
    <w:rsid w:val="00FD4F46"/>
    <w:rsid w:val="00FD544D"/>
    <w:rsid w:val="00FD5D93"/>
    <w:rsid w:val="00FD612F"/>
    <w:rsid w:val="00FE0E01"/>
    <w:rsid w:val="00FE22FF"/>
    <w:rsid w:val="00FE2623"/>
    <w:rsid w:val="00FE31CC"/>
    <w:rsid w:val="00FE3774"/>
    <w:rsid w:val="00FE3B2B"/>
    <w:rsid w:val="00FE403C"/>
    <w:rsid w:val="00FE434D"/>
    <w:rsid w:val="00FE53E6"/>
    <w:rsid w:val="00FE6C2F"/>
    <w:rsid w:val="00FE6E0E"/>
    <w:rsid w:val="00FE704A"/>
    <w:rsid w:val="00FE7AE9"/>
    <w:rsid w:val="00FF07D6"/>
    <w:rsid w:val="00FF0B9D"/>
    <w:rsid w:val="00FF11C5"/>
    <w:rsid w:val="00FF1998"/>
    <w:rsid w:val="00FF2BAA"/>
    <w:rsid w:val="00FF3C1A"/>
    <w:rsid w:val="00FF3DBD"/>
    <w:rsid w:val="00FF49AE"/>
    <w:rsid w:val="00FF4E04"/>
    <w:rsid w:val="00FF5550"/>
    <w:rsid w:val="00FF55BA"/>
    <w:rsid w:val="00FF5C9E"/>
    <w:rsid w:val="00FF6C61"/>
    <w:rsid w:val="00FF6D6C"/>
    <w:rsid w:val="00FF76C7"/>
    <w:rsid w:val="04A85F3B"/>
    <w:rsid w:val="051174FB"/>
    <w:rsid w:val="052AEB5D"/>
    <w:rsid w:val="058354DB"/>
    <w:rsid w:val="06946E24"/>
    <w:rsid w:val="06ADFEF9"/>
    <w:rsid w:val="0BC294F8"/>
    <w:rsid w:val="0BD0CE12"/>
    <w:rsid w:val="0C692575"/>
    <w:rsid w:val="0EFCFCB7"/>
    <w:rsid w:val="0F182AB4"/>
    <w:rsid w:val="0FDD88EB"/>
    <w:rsid w:val="0FE8EEC7"/>
    <w:rsid w:val="11D297C8"/>
    <w:rsid w:val="13260CA3"/>
    <w:rsid w:val="134233F5"/>
    <w:rsid w:val="1501BF54"/>
    <w:rsid w:val="15D951D1"/>
    <w:rsid w:val="16683E37"/>
    <w:rsid w:val="16717DAB"/>
    <w:rsid w:val="16DE373F"/>
    <w:rsid w:val="16F6783A"/>
    <w:rsid w:val="1812468D"/>
    <w:rsid w:val="1A8DA4A1"/>
    <w:rsid w:val="1C2AC9E8"/>
    <w:rsid w:val="20AB59DB"/>
    <w:rsid w:val="21A0600C"/>
    <w:rsid w:val="2298B686"/>
    <w:rsid w:val="2311A05F"/>
    <w:rsid w:val="245E4916"/>
    <w:rsid w:val="26A8EC1A"/>
    <w:rsid w:val="28EECFAD"/>
    <w:rsid w:val="29DAA51A"/>
    <w:rsid w:val="2ABADAD3"/>
    <w:rsid w:val="2B1FC37C"/>
    <w:rsid w:val="2CE312B3"/>
    <w:rsid w:val="2CFC3B10"/>
    <w:rsid w:val="2D7A9855"/>
    <w:rsid w:val="2DBDAD49"/>
    <w:rsid w:val="2DD6D5A6"/>
    <w:rsid w:val="2EAE163D"/>
    <w:rsid w:val="2F5E1131"/>
    <w:rsid w:val="3051D424"/>
    <w:rsid w:val="322FD3A4"/>
    <w:rsid w:val="32557936"/>
    <w:rsid w:val="32850E93"/>
    <w:rsid w:val="32911E6C"/>
    <w:rsid w:val="33CEA819"/>
    <w:rsid w:val="34318254"/>
    <w:rsid w:val="3446172A"/>
    <w:rsid w:val="3527E3BA"/>
    <w:rsid w:val="352FD789"/>
    <w:rsid w:val="35743D08"/>
    <w:rsid w:val="35C29072"/>
    <w:rsid w:val="35C8BF2E"/>
    <w:rsid w:val="3694E174"/>
    <w:rsid w:val="377B0A4B"/>
    <w:rsid w:val="392CD88A"/>
    <w:rsid w:val="394EFF77"/>
    <w:rsid w:val="3AC62C65"/>
    <w:rsid w:val="3AF250DE"/>
    <w:rsid w:val="3BEC7C08"/>
    <w:rsid w:val="3C51290F"/>
    <w:rsid w:val="3D2E289E"/>
    <w:rsid w:val="3E47E69A"/>
    <w:rsid w:val="3F778EFA"/>
    <w:rsid w:val="405EBC18"/>
    <w:rsid w:val="409A578D"/>
    <w:rsid w:val="410B71D5"/>
    <w:rsid w:val="41E8B06B"/>
    <w:rsid w:val="4244D952"/>
    <w:rsid w:val="42D225E2"/>
    <w:rsid w:val="42F78B42"/>
    <w:rsid w:val="43B16AFF"/>
    <w:rsid w:val="444B001D"/>
    <w:rsid w:val="445C3AF4"/>
    <w:rsid w:val="448515E7"/>
    <w:rsid w:val="463F1E14"/>
    <w:rsid w:val="4716EE01"/>
    <w:rsid w:val="479EC831"/>
    <w:rsid w:val="47B1D408"/>
    <w:rsid w:val="492FAC17"/>
    <w:rsid w:val="49DE6CC4"/>
    <w:rsid w:val="4A0A46AD"/>
    <w:rsid w:val="4AB2541B"/>
    <w:rsid w:val="4B8B0C6A"/>
    <w:rsid w:val="4C561202"/>
    <w:rsid w:val="4D35401F"/>
    <w:rsid w:val="4D400E21"/>
    <w:rsid w:val="4DF4E158"/>
    <w:rsid w:val="50581785"/>
    <w:rsid w:val="5158B64E"/>
    <w:rsid w:val="51FDB4F7"/>
    <w:rsid w:val="5256EDCB"/>
    <w:rsid w:val="550D2368"/>
    <w:rsid w:val="5528A692"/>
    <w:rsid w:val="561759D8"/>
    <w:rsid w:val="56B074CF"/>
    <w:rsid w:val="570CDE8D"/>
    <w:rsid w:val="5A206A77"/>
    <w:rsid w:val="5A5D37A3"/>
    <w:rsid w:val="5B7D9DD8"/>
    <w:rsid w:val="5E12F2A8"/>
    <w:rsid w:val="6040AC83"/>
    <w:rsid w:val="662CCE78"/>
    <w:rsid w:val="67D145F4"/>
    <w:rsid w:val="6A0C2B0D"/>
    <w:rsid w:val="6A533F90"/>
    <w:rsid w:val="6AE68935"/>
    <w:rsid w:val="6B3E6EA7"/>
    <w:rsid w:val="6BC123CB"/>
    <w:rsid w:val="6E71CDAA"/>
    <w:rsid w:val="6FEC8780"/>
    <w:rsid w:val="70A3D125"/>
    <w:rsid w:val="71280347"/>
    <w:rsid w:val="730F936C"/>
    <w:rsid w:val="74A71228"/>
    <w:rsid w:val="7572F28C"/>
    <w:rsid w:val="774B1D58"/>
    <w:rsid w:val="78AA934E"/>
    <w:rsid w:val="798B7C40"/>
    <w:rsid w:val="7AF65EA3"/>
    <w:rsid w:val="7BD74795"/>
    <w:rsid w:val="7CFD164D"/>
    <w:rsid w:val="7D59EF99"/>
    <w:rsid w:val="7DF00626"/>
    <w:rsid w:val="7E2312EA"/>
    <w:rsid w:val="7F01911F"/>
    <w:rsid w:val="7F19D4D2"/>
    <w:rsid w:val="7F265C10"/>
    <w:rsid w:val="7FCD990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B6D83EF"/>
  <w15:docId w15:val="{EEA31340-22CB-4AD0-AD3C-0724B62C3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4AF0"/>
    <w:pPr>
      <w:spacing w:after="0" w:line="240" w:lineRule="auto"/>
    </w:pPr>
    <w:rPr>
      <w:rFonts w:ascii="Times New Roman" w:eastAsia="Times New Roman" w:hAnsi="Times New Roman" w:cs="Times New Roman"/>
      <w:sz w:val="24"/>
      <w:szCs w:val="24"/>
      <w:lang w:eastAsia="en-GB"/>
    </w:rPr>
  </w:style>
  <w:style w:type="paragraph" w:styleId="Heading1">
    <w:name w:val="heading 1"/>
    <w:basedOn w:val="Normal"/>
    <w:next w:val="Normal"/>
    <w:link w:val="Heading1Char"/>
    <w:uiPriority w:val="9"/>
    <w:qFormat/>
    <w:rsid w:val="00C6732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link w:val="Heading2Char"/>
    <w:qFormat/>
    <w:rsid w:val="003A7501"/>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95C91"/>
    <w:rPr>
      <w:color w:val="0563C1" w:themeColor="hyperlink"/>
      <w:u w:val="single"/>
    </w:rPr>
  </w:style>
  <w:style w:type="paragraph" w:styleId="ListParagraph">
    <w:name w:val="List Paragraph"/>
    <w:aliases w:val="Paragraph"/>
    <w:basedOn w:val="Normal"/>
    <w:link w:val="ListParagraphChar"/>
    <w:uiPriority w:val="34"/>
    <w:qFormat/>
    <w:rsid w:val="0072753F"/>
    <w:pPr>
      <w:ind w:left="720"/>
      <w:contextualSpacing/>
    </w:pPr>
  </w:style>
  <w:style w:type="table" w:styleId="TableGrid">
    <w:name w:val="Table Grid"/>
    <w:basedOn w:val="TableNormal"/>
    <w:rsid w:val="00161E6C"/>
    <w:pPr>
      <w:spacing w:after="0" w:line="240" w:lineRule="auto"/>
      <w:jc w:val="both"/>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35C5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5C5B"/>
    <w:rPr>
      <w:rFonts w:ascii="Segoe UI" w:eastAsia="Times New Roman" w:hAnsi="Segoe UI" w:cs="Segoe UI"/>
      <w:sz w:val="18"/>
      <w:szCs w:val="18"/>
      <w:lang w:eastAsia="en-GB"/>
    </w:rPr>
  </w:style>
  <w:style w:type="character" w:styleId="CommentReference">
    <w:name w:val="annotation reference"/>
    <w:basedOn w:val="DefaultParagraphFont"/>
    <w:uiPriority w:val="99"/>
    <w:semiHidden/>
    <w:unhideWhenUsed/>
    <w:rsid w:val="00BA6532"/>
    <w:rPr>
      <w:sz w:val="16"/>
      <w:szCs w:val="16"/>
    </w:rPr>
  </w:style>
  <w:style w:type="paragraph" w:styleId="CommentText">
    <w:name w:val="annotation text"/>
    <w:basedOn w:val="Normal"/>
    <w:link w:val="CommentTextChar"/>
    <w:uiPriority w:val="99"/>
    <w:unhideWhenUsed/>
    <w:rsid w:val="00BA6532"/>
    <w:rPr>
      <w:sz w:val="20"/>
      <w:szCs w:val="20"/>
    </w:rPr>
  </w:style>
  <w:style w:type="character" w:customStyle="1" w:styleId="CommentTextChar">
    <w:name w:val="Comment Text Char"/>
    <w:basedOn w:val="DefaultParagraphFont"/>
    <w:link w:val="CommentText"/>
    <w:uiPriority w:val="99"/>
    <w:rsid w:val="00BA6532"/>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BA6532"/>
    <w:rPr>
      <w:b/>
      <w:bCs/>
    </w:rPr>
  </w:style>
  <w:style w:type="character" w:customStyle="1" w:styleId="CommentSubjectChar">
    <w:name w:val="Comment Subject Char"/>
    <w:basedOn w:val="CommentTextChar"/>
    <w:link w:val="CommentSubject"/>
    <w:uiPriority w:val="99"/>
    <w:semiHidden/>
    <w:rsid w:val="00BA6532"/>
    <w:rPr>
      <w:rFonts w:ascii="Times New Roman" w:eastAsia="Times New Roman" w:hAnsi="Times New Roman" w:cs="Times New Roman"/>
      <w:b/>
      <w:bCs/>
      <w:sz w:val="20"/>
      <w:szCs w:val="20"/>
      <w:lang w:eastAsia="en-GB"/>
    </w:rPr>
  </w:style>
  <w:style w:type="paragraph" w:styleId="Header">
    <w:name w:val="header"/>
    <w:basedOn w:val="Normal"/>
    <w:link w:val="HeaderChar"/>
    <w:uiPriority w:val="99"/>
    <w:unhideWhenUsed/>
    <w:rsid w:val="00781BCC"/>
    <w:pPr>
      <w:tabs>
        <w:tab w:val="center" w:pos="4513"/>
        <w:tab w:val="right" w:pos="9026"/>
      </w:tabs>
    </w:pPr>
  </w:style>
  <w:style w:type="character" w:customStyle="1" w:styleId="HeaderChar">
    <w:name w:val="Header Char"/>
    <w:basedOn w:val="DefaultParagraphFont"/>
    <w:link w:val="Header"/>
    <w:uiPriority w:val="99"/>
    <w:rsid w:val="00781BCC"/>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781BCC"/>
    <w:pPr>
      <w:tabs>
        <w:tab w:val="center" w:pos="4513"/>
        <w:tab w:val="right" w:pos="9026"/>
      </w:tabs>
    </w:pPr>
  </w:style>
  <w:style w:type="character" w:customStyle="1" w:styleId="FooterChar">
    <w:name w:val="Footer Char"/>
    <w:basedOn w:val="DefaultParagraphFont"/>
    <w:link w:val="Footer"/>
    <w:uiPriority w:val="99"/>
    <w:rsid w:val="00781BCC"/>
    <w:rPr>
      <w:rFonts w:ascii="Times New Roman" w:eastAsia="Times New Roman" w:hAnsi="Times New Roman" w:cs="Times New Roman"/>
      <w:sz w:val="24"/>
      <w:szCs w:val="24"/>
      <w:lang w:eastAsia="en-GB"/>
    </w:rPr>
  </w:style>
  <w:style w:type="character" w:customStyle="1" w:styleId="Heading2Char">
    <w:name w:val="Heading 2 Char"/>
    <w:basedOn w:val="DefaultParagraphFont"/>
    <w:link w:val="Heading2"/>
    <w:uiPriority w:val="9"/>
    <w:rsid w:val="003A7501"/>
    <w:rPr>
      <w:rFonts w:ascii="Times New Roman" w:eastAsia="Times New Roman" w:hAnsi="Times New Roman" w:cs="Times New Roman"/>
      <w:b/>
      <w:bCs/>
      <w:sz w:val="36"/>
      <w:szCs w:val="36"/>
      <w:lang w:eastAsia="en-GB"/>
    </w:rPr>
  </w:style>
  <w:style w:type="paragraph" w:styleId="NormalWeb">
    <w:name w:val="Normal (Web)"/>
    <w:basedOn w:val="Normal"/>
    <w:uiPriority w:val="99"/>
    <w:unhideWhenUsed/>
    <w:rsid w:val="003A7501"/>
    <w:pPr>
      <w:spacing w:before="100" w:beforeAutospacing="1" w:after="100" w:afterAutospacing="1"/>
    </w:pPr>
  </w:style>
  <w:style w:type="character" w:customStyle="1" w:styleId="attachment">
    <w:name w:val="attachment"/>
    <w:basedOn w:val="DefaultParagraphFont"/>
    <w:rsid w:val="003A7501"/>
  </w:style>
  <w:style w:type="character" w:customStyle="1" w:styleId="type">
    <w:name w:val="type"/>
    <w:basedOn w:val="DefaultParagraphFont"/>
    <w:rsid w:val="003A7501"/>
  </w:style>
  <w:style w:type="character" w:customStyle="1" w:styleId="file-size">
    <w:name w:val="file-size"/>
    <w:basedOn w:val="DefaultParagraphFont"/>
    <w:rsid w:val="003A7501"/>
  </w:style>
  <w:style w:type="character" w:customStyle="1" w:styleId="page-length">
    <w:name w:val="page-length"/>
    <w:basedOn w:val="DefaultParagraphFont"/>
    <w:rsid w:val="003A7501"/>
  </w:style>
  <w:style w:type="character" w:styleId="Strong">
    <w:name w:val="Strong"/>
    <w:basedOn w:val="DefaultParagraphFont"/>
    <w:uiPriority w:val="22"/>
    <w:qFormat/>
    <w:rsid w:val="008E7B12"/>
    <w:rPr>
      <w:b/>
      <w:bCs/>
    </w:rPr>
  </w:style>
  <w:style w:type="paragraph" w:styleId="BodyText">
    <w:name w:val="Body Text"/>
    <w:basedOn w:val="Normal"/>
    <w:link w:val="BodyTextChar"/>
    <w:rsid w:val="00361F22"/>
    <w:pPr>
      <w:tabs>
        <w:tab w:val="left" w:pos="709"/>
      </w:tabs>
      <w:spacing w:after="240"/>
      <w:ind w:left="709" w:hanging="709"/>
      <w:jc w:val="both"/>
    </w:pPr>
    <w:rPr>
      <w:rFonts w:ascii="Arial" w:hAnsi="Arial" w:cs="Arial"/>
      <w:bCs/>
      <w:iCs/>
      <w:sz w:val="22"/>
      <w:szCs w:val="28"/>
      <w:lang w:eastAsia="en-US"/>
    </w:rPr>
  </w:style>
  <w:style w:type="character" w:customStyle="1" w:styleId="BodyTextChar">
    <w:name w:val="Body Text Char"/>
    <w:basedOn w:val="DefaultParagraphFont"/>
    <w:link w:val="BodyText"/>
    <w:rsid w:val="00361F22"/>
    <w:rPr>
      <w:rFonts w:ascii="Arial" w:eastAsia="Times New Roman" w:hAnsi="Arial" w:cs="Arial"/>
      <w:bCs/>
      <w:iCs/>
      <w:szCs w:val="28"/>
    </w:rPr>
  </w:style>
  <w:style w:type="paragraph" w:styleId="FootnoteText">
    <w:name w:val="footnote text"/>
    <w:basedOn w:val="Normal"/>
    <w:link w:val="FootnoteTextChar"/>
    <w:uiPriority w:val="99"/>
    <w:semiHidden/>
    <w:unhideWhenUsed/>
    <w:rsid w:val="001C148F"/>
    <w:rPr>
      <w:sz w:val="20"/>
      <w:szCs w:val="20"/>
    </w:rPr>
  </w:style>
  <w:style w:type="character" w:customStyle="1" w:styleId="FootnoteTextChar">
    <w:name w:val="Footnote Text Char"/>
    <w:basedOn w:val="DefaultParagraphFont"/>
    <w:link w:val="FootnoteText"/>
    <w:uiPriority w:val="99"/>
    <w:semiHidden/>
    <w:rsid w:val="001C148F"/>
    <w:rPr>
      <w:rFonts w:ascii="Times New Roman" w:eastAsia="Times New Roman" w:hAnsi="Times New Roman" w:cs="Times New Roman"/>
      <w:sz w:val="20"/>
      <w:szCs w:val="20"/>
      <w:lang w:eastAsia="en-GB"/>
    </w:rPr>
  </w:style>
  <w:style w:type="character" w:styleId="FootnoteReference">
    <w:name w:val="footnote reference"/>
    <w:basedOn w:val="DefaultParagraphFont"/>
    <w:semiHidden/>
    <w:rsid w:val="001C148F"/>
    <w:rPr>
      <w:vertAlign w:val="superscript"/>
    </w:rPr>
  </w:style>
  <w:style w:type="table" w:customStyle="1" w:styleId="TableGrid1">
    <w:name w:val="Table Grid1"/>
    <w:basedOn w:val="TableNormal"/>
    <w:next w:val="TableGrid"/>
    <w:rsid w:val="001C148F"/>
    <w:pPr>
      <w:spacing w:after="0" w:line="240" w:lineRule="auto"/>
      <w:jc w:val="both"/>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C6732D"/>
    <w:rPr>
      <w:rFonts w:asciiTheme="majorHAnsi" w:eastAsiaTheme="majorEastAsia" w:hAnsiTheme="majorHAnsi" w:cstheme="majorBidi"/>
      <w:color w:val="2E74B5" w:themeColor="accent1" w:themeShade="BF"/>
      <w:sz w:val="32"/>
      <w:szCs w:val="32"/>
      <w:lang w:eastAsia="en-GB"/>
    </w:rPr>
  </w:style>
  <w:style w:type="table" w:customStyle="1" w:styleId="TableGrid2">
    <w:name w:val="Table Grid2"/>
    <w:basedOn w:val="TableNormal"/>
    <w:next w:val="TableGrid"/>
    <w:rsid w:val="00E73C7C"/>
    <w:pPr>
      <w:spacing w:after="0" w:line="240" w:lineRule="auto"/>
      <w:jc w:val="both"/>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CharCharChar">
    <w:name w:val="Char Char1 Char Char Char"/>
    <w:basedOn w:val="Normal"/>
    <w:rsid w:val="00BE2591"/>
    <w:pPr>
      <w:spacing w:after="120" w:line="240" w:lineRule="exact"/>
    </w:pPr>
    <w:rPr>
      <w:rFonts w:ascii="Verdana" w:hAnsi="Verdana"/>
      <w:sz w:val="20"/>
      <w:szCs w:val="20"/>
      <w:lang w:val="en-US" w:eastAsia="en-US"/>
    </w:rPr>
  </w:style>
  <w:style w:type="paragraph" w:customStyle="1" w:styleId="Default">
    <w:name w:val="Default"/>
    <w:basedOn w:val="Normal"/>
    <w:rsid w:val="007A6E84"/>
    <w:pPr>
      <w:autoSpaceDE w:val="0"/>
      <w:autoSpaceDN w:val="0"/>
    </w:pPr>
    <w:rPr>
      <w:rFonts w:ascii="Arial" w:eastAsiaTheme="minorHAnsi" w:hAnsi="Arial" w:cs="Arial"/>
      <w:color w:val="000000"/>
      <w:lang w:eastAsia="en-US"/>
    </w:rPr>
  </w:style>
  <w:style w:type="paragraph" w:styleId="Subtitle">
    <w:name w:val="Subtitle"/>
    <w:basedOn w:val="Title"/>
    <w:next w:val="Normal"/>
    <w:link w:val="SubtitleChar"/>
    <w:qFormat/>
    <w:rsid w:val="00003C38"/>
    <w:pPr>
      <w:spacing w:after="120"/>
      <w:contextualSpacing w:val="0"/>
    </w:pPr>
    <w:rPr>
      <w:rFonts w:ascii="Arial" w:eastAsia="Times New Roman" w:hAnsi="Arial" w:cs="Arial"/>
      <w:b/>
      <w:bCs/>
      <w:iCs/>
      <w:spacing w:val="0"/>
      <w:kern w:val="0"/>
      <w:sz w:val="22"/>
      <w:szCs w:val="24"/>
      <w:lang w:eastAsia="en-US"/>
    </w:rPr>
  </w:style>
  <w:style w:type="character" w:customStyle="1" w:styleId="SubtitleChar">
    <w:name w:val="Subtitle Char"/>
    <w:basedOn w:val="DefaultParagraphFont"/>
    <w:link w:val="Subtitle"/>
    <w:rsid w:val="00003C38"/>
    <w:rPr>
      <w:rFonts w:ascii="Arial" w:eastAsia="Times New Roman" w:hAnsi="Arial" w:cs="Arial"/>
      <w:b/>
      <w:bCs/>
      <w:iCs/>
      <w:szCs w:val="24"/>
    </w:rPr>
  </w:style>
  <w:style w:type="paragraph" w:styleId="Title">
    <w:name w:val="Title"/>
    <w:basedOn w:val="Normal"/>
    <w:next w:val="Normal"/>
    <w:link w:val="TitleChar"/>
    <w:uiPriority w:val="10"/>
    <w:qFormat/>
    <w:rsid w:val="00003C38"/>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03C38"/>
    <w:rPr>
      <w:rFonts w:asciiTheme="majorHAnsi" w:eastAsiaTheme="majorEastAsia" w:hAnsiTheme="majorHAnsi" w:cstheme="majorBidi"/>
      <w:spacing w:val="-10"/>
      <w:kern w:val="28"/>
      <w:sz w:val="56"/>
      <w:szCs w:val="56"/>
      <w:lang w:eastAsia="en-GB"/>
    </w:rPr>
  </w:style>
  <w:style w:type="table" w:customStyle="1" w:styleId="TableGrid3">
    <w:name w:val="Table Grid3"/>
    <w:basedOn w:val="TableNormal"/>
    <w:next w:val="TableGrid"/>
    <w:uiPriority w:val="39"/>
    <w:rsid w:val="005777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4453DF"/>
    <w:rPr>
      <w:color w:val="954F72" w:themeColor="followedHyperlink"/>
      <w:u w:val="single"/>
    </w:rPr>
  </w:style>
  <w:style w:type="table" w:customStyle="1" w:styleId="TableGrid11">
    <w:name w:val="Table Grid11"/>
    <w:basedOn w:val="TableNormal"/>
    <w:next w:val="TableGrid"/>
    <w:rsid w:val="009A2606"/>
    <w:pPr>
      <w:spacing w:after="0" w:line="240" w:lineRule="auto"/>
      <w:jc w:val="both"/>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B7113D"/>
    <w:pPr>
      <w:spacing w:after="0" w:line="240" w:lineRule="auto"/>
      <w:jc w:val="both"/>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rsid w:val="00AD2427"/>
    <w:pPr>
      <w:spacing w:after="0" w:line="240" w:lineRule="auto"/>
      <w:jc w:val="both"/>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rsid w:val="009D1EEC"/>
    <w:pPr>
      <w:spacing w:after="0" w:line="240" w:lineRule="auto"/>
      <w:jc w:val="both"/>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Paragraph Char"/>
    <w:basedOn w:val="DefaultParagraphFont"/>
    <w:link w:val="ListParagraph"/>
    <w:uiPriority w:val="34"/>
    <w:locked/>
    <w:rsid w:val="007C0F15"/>
    <w:rPr>
      <w:rFonts w:ascii="Times New Roman" w:eastAsia="Times New Roman" w:hAnsi="Times New Roman" w:cs="Times New Roman"/>
      <w:sz w:val="24"/>
      <w:szCs w:val="24"/>
      <w:lang w:eastAsia="en-GB"/>
    </w:rPr>
  </w:style>
  <w:style w:type="paragraph" w:customStyle="1" w:styleId="Listlevel1">
    <w:name w:val="List level 1"/>
    <w:basedOn w:val="ListParagraph"/>
    <w:uiPriority w:val="14"/>
    <w:qFormat/>
    <w:rsid w:val="007C0F15"/>
    <w:pPr>
      <w:tabs>
        <w:tab w:val="num" w:pos="360"/>
      </w:tabs>
      <w:spacing w:after="120"/>
      <w:ind w:left="1134" w:hanging="567"/>
      <w:contextualSpacing w:val="0"/>
      <w:jc w:val="both"/>
    </w:pPr>
    <w:rPr>
      <w:rFonts w:asciiTheme="minorHAnsi" w:eastAsiaTheme="minorHAnsi" w:hAnsiTheme="minorHAnsi" w:cstheme="minorBidi"/>
      <w:szCs w:val="22"/>
      <w:lang w:eastAsia="en-US"/>
    </w:rPr>
  </w:style>
  <w:style w:type="paragraph" w:customStyle="1" w:styleId="Listlevel2">
    <w:name w:val="List level 2"/>
    <w:basedOn w:val="ListParagraph"/>
    <w:uiPriority w:val="14"/>
    <w:qFormat/>
    <w:rsid w:val="007C0F15"/>
    <w:pPr>
      <w:tabs>
        <w:tab w:val="num" w:pos="360"/>
      </w:tabs>
      <w:spacing w:after="120"/>
      <w:ind w:left="1701" w:hanging="567"/>
      <w:contextualSpacing w:val="0"/>
      <w:jc w:val="both"/>
    </w:pPr>
    <w:rPr>
      <w:rFonts w:asciiTheme="minorHAnsi" w:eastAsiaTheme="minorHAnsi" w:hAnsiTheme="minorHAnsi" w:cstheme="minorBidi"/>
      <w:szCs w:val="22"/>
      <w:lang w:eastAsia="en-US"/>
    </w:rPr>
  </w:style>
  <w:style w:type="paragraph" w:styleId="NoSpacing">
    <w:name w:val="No Spacing"/>
    <w:uiPriority w:val="1"/>
    <w:qFormat/>
    <w:rsid w:val="00403F3F"/>
    <w:pPr>
      <w:spacing w:after="0" w:line="240" w:lineRule="auto"/>
    </w:pPr>
    <w:rPr>
      <w:rFonts w:ascii="Times New Roman" w:eastAsia="Times New Roman" w:hAnsi="Times New Roman" w:cs="Times New Roman"/>
      <w:sz w:val="24"/>
      <w:szCs w:val="24"/>
      <w:lang w:eastAsia="en-GB"/>
    </w:rPr>
  </w:style>
  <w:style w:type="character" w:customStyle="1" w:styleId="st1">
    <w:name w:val="st1"/>
    <w:basedOn w:val="DefaultParagraphFont"/>
    <w:rsid w:val="00616FAE"/>
  </w:style>
  <w:style w:type="paragraph" w:customStyle="1" w:styleId="xmsonormal">
    <w:name w:val="x_msonormal"/>
    <w:basedOn w:val="Normal"/>
    <w:uiPriority w:val="99"/>
    <w:rsid w:val="00616FAE"/>
    <w:pPr>
      <w:spacing w:before="100" w:beforeAutospacing="1" w:after="100" w:afterAutospacing="1"/>
    </w:pPr>
    <w:rPr>
      <w:lang w:eastAsia="en-US"/>
    </w:rPr>
  </w:style>
  <w:style w:type="character" w:customStyle="1" w:styleId="apple-converted-space">
    <w:name w:val="apple-converted-space"/>
    <w:basedOn w:val="DefaultParagraphFont"/>
    <w:rsid w:val="00616FAE"/>
  </w:style>
  <w:style w:type="character" w:styleId="Emphasis">
    <w:name w:val="Emphasis"/>
    <w:basedOn w:val="DefaultParagraphFont"/>
    <w:uiPriority w:val="20"/>
    <w:qFormat/>
    <w:rsid w:val="00987DF2"/>
    <w:rPr>
      <w:i/>
      <w:iCs/>
    </w:rPr>
  </w:style>
  <w:style w:type="character" w:styleId="UnresolvedMention">
    <w:name w:val="Unresolved Mention"/>
    <w:basedOn w:val="DefaultParagraphFont"/>
    <w:uiPriority w:val="99"/>
    <w:semiHidden/>
    <w:unhideWhenUsed/>
    <w:rsid w:val="00963320"/>
    <w:rPr>
      <w:color w:val="605E5C"/>
      <w:shd w:val="clear" w:color="auto" w:fill="E1DFDD"/>
    </w:rPr>
  </w:style>
  <w:style w:type="table" w:customStyle="1" w:styleId="SteerTableDefault">
    <w:name w:val="Steer Table Default"/>
    <w:basedOn w:val="TableNormal"/>
    <w:uiPriority w:val="16"/>
    <w:rsid w:val="002676FC"/>
    <w:pPr>
      <w:spacing w:after="0" w:line="240" w:lineRule="atLeast"/>
    </w:pPr>
    <w:rPr>
      <w:color w:val="000000"/>
      <w:sz w:val="20"/>
      <w14:ligatures w14:val="standardContextual"/>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2" w:space="0" w:color="5B9BD5" w:themeColor="accent1"/>
        <w:insideV w:val="single" w:sz="2" w:space="0" w:color="5B9BD5" w:themeColor="accent1"/>
      </w:tblBorders>
      <w:tblCellMar>
        <w:top w:w="43" w:type="dxa"/>
        <w:bottom w:w="43" w:type="dxa"/>
      </w:tblCellMar>
    </w:tblPr>
    <w:tblStylePr w:type="firstRow">
      <w:rPr>
        <w:b/>
        <w:color w:val="FFFFFF"/>
      </w:rPr>
      <w:tblPr/>
      <w:tcPr>
        <w:tcBorders>
          <w:top w:val="single" w:sz="4" w:space="0" w:color="5B9BD5" w:themeColor="accent1"/>
          <w:left w:val="single" w:sz="4" w:space="0" w:color="5B9BD5" w:themeColor="accent1"/>
          <w:bottom w:val="nil"/>
          <w:right w:val="single" w:sz="4" w:space="0" w:color="5B9BD5" w:themeColor="accent1"/>
          <w:insideH w:val="nil"/>
          <w:insideV w:val="single" w:sz="2" w:space="0" w:color="FFFFFF" w:themeColor="background1"/>
          <w:tl2br w:val="nil"/>
          <w:tr2bl w:val="nil"/>
        </w:tcBorders>
        <w:shd w:val="clear" w:color="auto" w:fill="44546A" w:themeFill="text2"/>
      </w:tcPr>
    </w:tblStylePr>
    <w:tblStylePr w:type="lastRow">
      <w:tblPr/>
      <w:tcPr>
        <w:tcBorders>
          <w:top w:val="single" w:sz="18" w:space="0" w:color="5B9BD5" w:themeColor="accent1"/>
          <w:left w:val="single" w:sz="4" w:space="0" w:color="5B9BD5" w:themeColor="accent1"/>
          <w:bottom w:val="single" w:sz="4" w:space="0" w:color="5B9BD5" w:themeColor="accent1"/>
          <w:right w:val="single" w:sz="4" w:space="0" w:color="5B9BD5" w:themeColor="accent1"/>
          <w:insideH w:val="nil"/>
          <w:insideV w:val="single" w:sz="2" w:space="0" w:color="5B9BD5" w:themeColor="accent1"/>
          <w:tl2br w:val="nil"/>
          <w:tr2bl w:val="nil"/>
        </w:tcBorders>
      </w:tcPr>
    </w:tblStylePr>
    <w:tblStylePr w:type="lastCol">
      <w:tblPr/>
      <w:tcPr>
        <w:tcBorders>
          <w:top w:val="nil"/>
          <w:left w:val="single" w:sz="18" w:space="0" w:color="5B9BD5" w:themeColor="accent1"/>
          <w:bottom w:val="single" w:sz="4" w:space="0" w:color="5B9BD5" w:themeColor="accent1"/>
          <w:right w:val="single" w:sz="4" w:space="0" w:color="5B9BD5" w:themeColor="accent1"/>
          <w:insideH w:val="single" w:sz="4" w:space="0" w:color="5B9BD5" w:themeColor="accent1"/>
          <w:insideV w:val="nil"/>
          <w:tl2br w:val="nil"/>
          <w:tr2bl w:val="nil"/>
        </w:tcBorders>
      </w:tcPr>
    </w:tblStylePr>
    <w:tblStylePr w:type="neCell">
      <w:tblPr/>
      <w:tcPr>
        <w:tcBorders>
          <w:top w:val="single" w:sz="2" w:space="0" w:color="5B9BD5" w:themeColor="accent1"/>
          <w:left w:val="single" w:sz="2" w:space="0" w:color="5B9BD5" w:themeColor="accent1"/>
          <w:bottom w:val="single" w:sz="2" w:space="0" w:color="5B9BD5" w:themeColor="accent1"/>
          <w:right w:val="single" w:sz="2" w:space="0" w:color="5B9BD5" w:themeColor="accent1"/>
          <w:insideH w:val="nil"/>
          <w:insideV w:val="nil"/>
          <w:tl2br w:val="nil"/>
          <w:tr2bl w:val="nil"/>
        </w:tcBorders>
      </w:tcPr>
    </w:tblStylePr>
    <w:tblStylePr w:type="seCell">
      <w:tblPr/>
      <w:tcPr>
        <w:tcBorders>
          <w:left w:val="single" w:sz="18" w:space="0" w:color="5B9BD5" w:themeColor="accent1"/>
        </w:tcBorders>
      </w:tcPr>
    </w:tblStylePr>
  </w:style>
  <w:style w:type="paragraph" w:customStyle="1" w:styleId="paragraph">
    <w:name w:val="paragraph"/>
    <w:basedOn w:val="Normal"/>
    <w:rsid w:val="006759A9"/>
    <w:pPr>
      <w:spacing w:before="100" w:beforeAutospacing="1" w:after="100" w:afterAutospacing="1"/>
    </w:pPr>
  </w:style>
  <w:style w:type="character" w:customStyle="1" w:styleId="normaltextrun">
    <w:name w:val="normaltextrun"/>
    <w:basedOn w:val="DefaultParagraphFont"/>
    <w:rsid w:val="006759A9"/>
  </w:style>
  <w:style w:type="character" w:customStyle="1" w:styleId="eop">
    <w:name w:val="eop"/>
    <w:basedOn w:val="DefaultParagraphFont"/>
    <w:rsid w:val="006759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572958">
      <w:bodyDiv w:val="1"/>
      <w:marLeft w:val="0"/>
      <w:marRight w:val="0"/>
      <w:marTop w:val="0"/>
      <w:marBottom w:val="0"/>
      <w:divBdr>
        <w:top w:val="none" w:sz="0" w:space="0" w:color="auto"/>
        <w:left w:val="none" w:sz="0" w:space="0" w:color="auto"/>
        <w:bottom w:val="none" w:sz="0" w:space="0" w:color="auto"/>
        <w:right w:val="none" w:sz="0" w:space="0" w:color="auto"/>
      </w:divBdr>
    </w:div>
    <w:div w:id="74716871">
      <w:bodyDiv w:val="1"/>
      <w:marLeft w:val="0"/>
      <w:marRight w:val="0"/>
      <w:marTop w:val="0"/>
      <w:marBottom w:val="0"/>
      <w:divBdr>
        <w:top w:val="none" w:sz="0" w:space="0" w:color="auto"/>
        <w:left w:val="none" w:sz="0" w:space="0" w:color="auto"/>
        <w:bottom w:val="none" w:sz="0" w:space="0" w:color="auto"/>
        <w:right w:val="none" w:sz="0" w:space="0" w:color="auto"/>
      </w:divBdr>
    </w:div>
    <w:div w:id="130371985">
      <w:bodyDiv w:val="1"/>
      <w:marLeft w:val="0"/>
      <w:marRight w:val="0"/>
      <w:marTop w:val="0"/>
      <w:marBottom w:val="0"/>
      <w:divBdr>
        <w:top w:val="none" w:sz="0" w:space="0" w:color="auto"/>
        <w:left w:val="none" w:sz="0" w:space="0" w:color="auto"/>
        <w:bottom w:val="none" w:sz="0" w:space="0" w:color="auto"/>
        <w:right w:val="none" w:sz="0" w:space="0" w:color="auto"/>
      </w:divBdr>
    </w:div>
    <w:div w:id="173109904">
      <w:bodyDiv w:val="1"/>
      <w:marLeft w:val="0"/>
      <w:marRight w:val="0"/>
      <w:marTop w:val="0"/>
      <w:marBottom w:val="0"/>
      <w:divBdr>
        <w:top w:val="none" w:sz="0" w:space="0" w:color="auto"/>
        <w:left w:val="none" w:sz="0" w:space="0" w:color="auto"/>
        <w:bottom w:val="none" w:sz="0" w:space="0" w:color="auto"/>
        <w:right w:val="none" w:sz="0" w:space="0" w:color="auto"/>
      </w:divBdr>
    </w:div>
    <w:div w:id="182020457">
      <w:bodyDiv w:val="1"/>
      <w:marLeft w:val="0"/>
      <w:marRight w:val="0"/>
      <w:marTop w:val="0"/>
      <w:marBottom w:val="0"/>
      <w:divBdr>
        <w:top w:val="none" w:sz="0" w:space="0" w:color="auto"/>
        <w:left w:val="none" w:sz="0" w:space="0" w:color="auto"/>
        <w:bottom w:val="none" w:sz="0" w:space="0" w:color="auto"/>
        <w:right w:val="none" w:sz="0" w:space="0" w:color="auto"/>
      </w:divBdr>
    </w:div>
    <w:div w:id="198904545">
      <w:bodyDiv w:val="1"/>
      <w:marLeft w:val="0"/>
      <w:marRight w:val="0"/>
      <w:marTop w:val="0"/>
      <w:marBottom w:val="0"/>
      <w:divBdr>
        <w:top w:val="none" w:sz="0" w:space="0" w:color="auto"/>
        <w:left w:val="none" w:sz="0" w:space="0" w:color="auto"/>
        <w:bottom w:val="none" w:sz="0" w:space="0" w:color="auto"/>
        <w:right w:val="none" w:sz="0" w:space="0" w:color="auto"/>
      </w:divBdr>
    </w:div>
    <w:div w:id="207882593">
      <w:bodyDiv w:val="1"/>
      <w:marLeft w:val="0"/>
      <w:marRight w:val="0"/>
      <w:marTop w:val="0"/>
      <w:marBottom w:val="0"/>
      <w:divBdr>
        <w:top w:val="none" w:sz="0" w:space="0" w:color="auto"/>
        <w:left w:val="none" w:sz="0" w:space="0" w:color="auto"/>
        <w:bottom w:val="none" w:sz="0" w:space="0" w:color="auto"/>
        <w:right w:val="none" w:sz="0" w:space="0" w:color="auto"/>
      </w:divBdr>
    </w:div>
    <w:div w:id="218134636">
      <w:bodyDiv w:val="1"/>
      <w:marLeft w:val="0"/>
      <w:marRight w:val="0"/>
      <w:marTop w:val="0"/>
      <w:marBottom w:val="0"/>
      <w:divBdr>
        <w:top w:val="none" w:sz="0" w:space="0" w:color="auto"/>
        <w:left w:val="none" w:sz="0" w:space="0" w:color="auto"/>
        <w:bottom w:val="none" w:sz="0" w:space="0" w:color="auto"/>
        <w:right w:val="none" w:sz="0" w:space="0" w:color="auto"/>
      </w:divBdr>
    </w:div>
    <w:div w:id="235938174">
      <w:bodyDiv w:val="1"/>
      <w:marLeft w:val="0"/>
      <w:marRight w:val="0"/>
      <w:marTop w:val="0"/>
      <w:marBottom w:val="0"/>
      <w:divBdr>
        <w:top w:val="none" w:sz="0" w:space="0" w:color="auto"/>
        <w:left w:val="none" w:sz="0" w:space="0" w:color="auto"/>
        <w:bottom w:val="none" w:sz="0" w:space="0" w:color="auto"/>
        <w:right w:val="none" w:sz="0" w:space="0" w:color="auto"/>
      </w:divBdr>
    </w:div>
    <w:div w:id="311326929">
      <w:bodyDiv w:val="1"/>
      <w:marLeft w:val="0"/>
      <w:marRight w:val="0"/>
      <w:marTop w:val="0"/>
      <w:marBottom w:val="0"/>
      <w:divBdr>
        <w:top w:val="none" w:sz="0" w:space="0" w:color="auto"/>
        <w:left w:val="none" w:sz="0" w:space="0" w:color="auto"/>
        <w:bottom w:val="none" w:sz="0" w:space="0" w:color="auto"/>
        <w:right w:val="none" w:sz="0" w:space="0" w:color="auto"/>
      </w:divBdr>
    </w:div>
    <w:div w:id="317655163">
      <w:bodyDiv w:val="1"/>
      <w:marLeft w:val="0"/>
      <w:marRight w:val="0"/>
      <w:marTop w:val="0"/>
      <w:marBottom w:val="0"/>
      <w:divBdr>
        <w:top w:val="none" w:sz="0" w:space="0" w:color="auto"/>
        <w:left w:val="none" w:sz="0" w:space="0" w:color="auto"/>
        <w:bottom w:val="none" w:sz="0" w:space="0" w:color="auto"/>
        <w:right w:val="none" w:sz="0" w:space="0" w:color="auto"/>
      </w:divBdr>
    </w:div>
    <w:div w:id="362100707">
      <w:bodyDiv w:val="1"/>
      <w:marLeft w:val="0"/>
      <w:marRight w:val="0"/>
      <w:marTop w:val="0"/>
      <w:marBottom w:val="0"/>
      <w:divBdr>
        <w:top w:val="none" w:sz="0" w:space="0" w:color="auto"/>
        <w:left w:val="none" w:sz="0" w:space="0" w:color="auto"/>
        <w:bottom w:val="none" w:sz="0" w:space="0" w:color="auto"/>
        <w:right w:val="none" w:sz="0" w:space="0" w:color="auto"/>
      </w:divBdr>
    </w:div>
    <w:div w:id="390882831">
      <w:bodyDiv w:val="1"/>
      <w:marLeft w:val="0"/>
      <w:marRight w:val="0"/>
      <w:marTop w:val="0"/>
      <w:marBottom w:val="0"/>
      <w:divBdr>
        <w:top w:val="none" w:sz="0" w:space="0" w:color="auto"/>
        <w:left w:val="none" w:sz="0" w:space="0" w:color="auto"/>
        <w:bottom w:val="none" w:sz="0" w:space="0" w:color="auto"/>
        <w:right w:val="none" w:sz="0" w:space="0" w:color="auto"/>
      </w:divBdr>
    </w:div>
    <w:div w:id="405305896">
      <w:bodyDiv w:val="1"/>
      <w:marLeft w:val="0"/>
      <w:marRight w:val="0"/>
      <w:marTop w:val="0"/>
      <w:marBottom w:val="0"/>
      <w:divBdr>
        <w:top w:val="none" w:sz="0" w:space="0" w:color="auto"/>
        <w:left w:val="none" w:sz="0" w:space="0" w:color="auto"/>
        <w:bottom w:val="none" w:sz="0" w:space="0" w:color="auto"/>
        <w:right w:val="none" w:sz="0" w:space="0" w:color="auto"/>
      </w:divBdr>
    </w:div>
    <w:div w:id="415593700">
      <w:bodyDiv w:val="1"/>
      <w:marLeft w:val="0"/>
      <w:marRight w:val="0"/>
      <w:marTop w:val="0"/>
      <w:marBottom w:val="0"/>
      <w:divBdr>
        <w:top w:val="none" w:sz="0" w:space="0" w:color="auto"/>
        <w:left w:val="none" w:sz="0" w:space="0" w:color="auto"/>
        <w:bottom w:val="none" w:sz="0" w:space="0" w:color="auto"/>
        <w:right w:val="none" w:sz="0" w:space="0" w:color="auto"/>
      </w:divBdr>
    </w:div>
    <w:div w:id="424691007">
      <w:bodyDiv w:val="1"/>
      <w:marLeft w:val="0"/>
      <w:marRight w:val="0"/>
      <w:marTop w:val="0"/>
      <w:marBottom w:val="0"/>
      <w:divBdr>
        <w:top w:val="none" w:sz="0" w:space="0" w:color="auto"/>
        <w:left w:val="none" w:sz="0" w:space="0" w:color="auto"/>
        <w:bottom w:val="none" w:sz="0" w:space="0" w:color="auto"/>
        <w:right w:val="none" w:sz="0" w:space="0" w:color="auto"/>
      </w:divBdr>
    </w:div>
    <w:div w:id="434638339">
      <w:bodyDiv w:val="1"/>
      <w:marLeft w:val="0"/>
      <w:marRight w:val="0"/>
      <w:marTop w:val="0"/>
      <w:marBottom w:val="0"/>
      <w:divBdr>
        <w:top w:val="none" w:sz="0" w:space="0" w:color="auto"/>
        <w:left w:val="none" w:sz="0" w:space="0" w:color="auto"/>
        <w:bottom w:val="none" w:sz="0" w:space="0" w:color="auto"/>
        <w:right w:val="none" w:sz="0" w:space="0" w:color="auto"/>
      </w:divBdr>
    </w:div>
    <w:div w:id="504365315">
      <w:bodyDiv w:val="1"/>
      <w:marLeft w:val="0"/>
      <w:marRight w:val="0"/>
      <w:marTop w:val="0"/>
      <w:marBottom w:val="0"/>
      <w:divBdr>
        <w:top w:val="none" w:sz="0" w:space="0" w:color="auto"/>
        <w:left w:val="none" w:sz="0" w:space="0" w:color="auto"/>
        <w:bottom w:val="none" w:sz="0" w:space="0" w:color="auto"/>
        <w:right w:val="none" w:sz="0" w:space="0" w:color="auto"/>
      </w:divBdr>
    </w:div>
    <w:div w:id="524564642">
      <w:bodyDiv w:val="1"/>
      <w:marLeft w:val="0"/>
      <w:marRight w:val="0"/>
      <w:marTop w:val="0"/>
      <w:marBottom w:val="0"/>
      <w:divBdr>
        <w:top w:val="none" w:sz="0" w:space="0" w:color="auto"/>
        <w:left w:val="none" w:sz="0" w:space="0" w:color="auto"/>
        <w:bottom w:val="none" w:sz="0" w:space="0" w:color="auto"/>
        <w:right w:val="none" w:sz="0" w:space="0" w:color="auto"/>
      </w:divBdr>
    </w:div>
    <w:div w:id="623929467">
      <w:bodyDiv w:val="1"/>
      <w:marLeft w:val="0"/>
      <w:marRight w:val="0"/>
      <w:marTop w:val="0"/>
      <w:marBottom w:val="0"/>
      <w:divBdr>
        <w:top w:val="none" w:sz="0" w:space="0" w:color="auto"/>
        <w:left w:val="none" w:sz="0" w:space="0" w:color="auto"/>
        <w:bottom w:val="none" w:sz="0" w:space="0" w:color="auto"/>
        <w:right w:val="none" w:sz="0" w:space="0" w:color="auto"/>
      </w:divBdr>
    </w:div>
    <w:div w:id="638262813">
      <w:bodyDiv w:val="1"/>
      <w:marLeft w:val="0"/>
      <w:marRight w:val="0"/>
      <w:marTop w:val="0"/>
      <w:marBottom w:val="0"/>
      <w:divBdr>
        <w:top w:val="none" w:sz="0" w:space="0" w:color="auto"/>
        <w:left w:val="none" w:sz="0" w:space="0" w:color="auto"/>
        <w:bottom w:val="none" w:sz="0" w:space="0" w:color="auto"/>
        <w:right w:val="none" w:sz="0" w:space="0" w:color="auto"/>
      </w:divBdr>
      <w:divsChild>
        <w:div w:id="282617674">
          <w:marLeft w:val="0"/>
          <w:marRight w:val="0"/>
          <w:marTop w:val="0"/>
          <w:marBottom w:val="0"/>
          <w:divBdr>
            <w:top w:val="none" w:sz="0" w:space="0" w:color="auto"/>
            <w:left w:val="none" w:sz="0" w:space="0" w:color="auto"/>
            <w:bottom w:val="none" w:sz="0" w:space="0" w:color="auto"/>
            <w:right w:val="none" w:sz="0" w:space="0" w:color="auto"/>
          </w:divBdr>
          <w:divsChild>
            <w:div w:id="1512834159">
              <w:marLeft w:val="0"/>
              <w:marRight w:val="0"/>
              <w:marTop w:val="0"/>
              <w:marBottom w:val="0"/>
              <w:divBdr>
                <w:top w:val="none" w:sz="0" w:space="0" w:color="auto"/>
                <w:left w:val="none" w:sz="0" w:space="0" w:color="auto"/>
                <w:bottom w:val="none" w:sz="0" w:space="0" w:color="auto"/>
                <w:right w:val="none" w:sz="0" w:space="0" w:color="auto"/>
              </w:divBdr>
              <w:divsChild>
                <w:div w:id="452091966">
                  <w:marLeft w:val="0"/>
                  <w:marRight w:val="0"/>
                  <w:marTop w:val="0"/>
                  <w:marBottom w:val="0"/>
                  <w:divBdr>
                    <w:top w:val="none" w:sz="0" w:space="0" w:color="auto"/>
                    <w:left w:val="none" w:sz="0" w:space="0" w:color="auto"/>
                    <w:bottom w:val="none" w:sz="0" w:space="0" w:color="auto"/>
                    <w:right w:val="none" w:sz="0" w:space="0" w:color="auto"/>
                  </w:divBdr>
                  <w:divsChild>
                    <w:div w:id="1718041214">
                      <w:marLeft w:val="0"/>
                      <w:marRight w:val="0"/>
                      <w:marTop w:val="0"/>
                      <w:marBottom w:val="0"/>
                      <w:divBdr>
                        <w:top w:val="single" w:sz="24" w:space="0" w:color="auto"/>
                        <w:left w:val="single" w:sz="24" w:space="0" w:color="auto"/>
                        <w:bottom w:val="single" w:sz="24" w:space="0" w:color="auto"/>
                        <w:right w:val="single" w:sz="24" w:space="0" w:color="auto"/>
                      </w:divBdr>
                      <w:divsChild>
                        <w:div w:id="505756559">
                          <w:marLeft w:val="-15"/>
                          <w:marRight w:val="0"/>
                          <w:marTop w:val="0"/>
                          <w:marBottom w:val="0"/>
                          <w:divBdr>
                            <w:top w:val="none" w:sz="0" w:space="0" w:color="auto"/>
                            <w:left w:val="none" w:sz="0" w:space="0" w:color="auto"/>
                            <w:bottom w:val="none" w:sz="0" w:space="0" w:color="auto"/>
                            <w:right w:val="none" w:sz="0" w:space="0" w:color="auto"/>
                          </w:divBdr>
                          <w:divsChild>
                            <w:div w:id="217401810">
                              <w:marLeft w:val="0"/>
                              <w:marRight w:val="0"/>
                              <w:marTop w:val="0"/>
                              <w:marBottom w:val="0"/>
                              <w:divBdr>
                                <w:top w:val="none" w:sz="0" w:space="0" w:color="auto"/>
                                <w:left w:val="none" w:sz="0" w:space="0" w:color="auto"/>
                                <w:bottom w:val="none" w:sz="0" w:space="0" w:color="auto"/>
                                <w:right w:val="none" w:sz="0" w:space="0" w:color="auto"/>
                              </w:divBdr>
                              <w:divsChild>
                                <w:div w:id="230194131">
                                  <w:marLeft w:val="0"/>
                                  <w:marRight w:val="0"/>
                                  <w:marTop w:val="0"/>
                                  <w:marBottom w:val="0"/>
                                  <w:divBdr>
                                    <w:top w:val="none" w:sz="0" w:space="0" w:color="auto"/>
                                    <w:left w:val="none" w:sz="0" w:space="0" w:color="auto"/>
                                    <w:bottom w:val="none" w:sz="0" w:space="0" w:color="auto"/>
                                    <w:right w:val="none" w:sz="0" w:space="0" w:color="auto"/>
                                  </w:divBdr>
                                  <w:divsChild>
                                    <w:div w:id="2090690671">
                                      <w:marLeft w:val="0"/>
                                      <w:marRight w:val="0"/>
                                      <w:marTop w:val="0"/>
                                      <w:marBottom w:val="0"/>
                                      <w:divBdr>
                                        <w:top w:val="none" w:sz="0" w:space="0" w:color="auto"/>
                                        <w:left w:val="none" w:sz="0" w:space="0" w:color="auto"/>
                                        <w:bottom w:val="none" w:sz="0" w:space="0" w:color="auto"/>
                                        <w:right w:val="none" w:sz="0" w:space="0" w:color="auto"/>
                                      </w:divBdr>
                                      <w:divsChild>
                                        <w:div w:id="1842771332">
                                          <w:marLeft w:val="0"/>
                                          <w:marRight w:val="0"/>
                                          <w:marTop w:val="0"/>
                                          <w:marBottom w:val="0"/>
                                          <w:divBdr>
                                            <w:top w:val="none" w:sz="0" w:space="0" w:color="auto"/>
                                            <w:left w:val="none" w:sz="0" w:space="0" w:color="auto"/>
                                            <w:bottom w:val="none" w:sz="0" w:space="0" w:color="auto"/>
                                            <w:right w:val="none" w:sz="0" w:space="0" w:color="auto"/>
                                          </w:divBdr>
                                          <w:divsChild>
                                            <w:div w:id="1689326893">
                                              <w:marLeft w:val="0"/>
                                              <w:marRight w:val="0"/>
                                              <w:marTop w:val="0"/>
                                              <w:marBottom w:val="0"/>
                                              <w:divBdr>
                                                <w:top w:val="none" w:sz="0" w:space="0" w:color="auto"/>
                                                <w:left w:val="none" w:sz="0" w:space="0" w:color="auto"/>
                                                <w:bottom w:val="none" w:sz="0" w:space="0" w:color="auto"/>
                                                <w:right w:val="none" w:sz="0" w:space="0" w:color="auto"/>
                                              </w:divBdr>
                                              <w:divsChild>
                                                <w:div w:id="956645049">
                                                  <w:marLeft w:val="0"/>
                                                  <w:marRight w:val="0"/>
                                                  <w:marTop w:val="0"/>
                                                  <w:marBottom w:val="15"/>
                                                  <w:divBdr>
                                                    <w:top w:val="single" w:sz="2" w:space="3" w:color="CCCCCC"/>
                                                    <w:left w:val="single" w:sz="6" w:space="6" w:color="CCCCCC"/>
                                                    <w:bottom w:val="single" w:sz="6" w:space="3" w:color="CCCCCC"/>
                                                    <w:right w:val="single" w:sz="6" w:space="6" w:color="CCCCCC"/>
                                                  </w:divBdr>
                                                </w:div>
                                              </w:divsChild>
                                            </w:div>
                                          </w:divsChild>
                                        </w:div>
                                      </w:divsChild>
                                    </w:div>
                                  </w:divsChild>
                                </w:div>
                              </w:divsChild>
                            </w:div>
                          </w:divsChild>
                        </w:div>
                      </w:divsChild>
                    </w:div>
                  </w:divsChild>
                </w:div>
              </w:divsChild>
            </w:div>
          </w:divsChild>
        </w:div>
      </w:divsChild>
    </w:div>
    <w:div w:id="675572633">
      <w:bodyDiv w:val="1"/>
      <w:marLeft w:val="0"/>
      <w:marRight w:val="0"/>
      <w:marTop w:val="0"/>
      <w:marBottom w:val="0"/>
      <w:divBdr>
        <w:top w:val="none" w:sz="0" w:space="0" w:color="auto"/>
        <w:left w:val="none" w:sz="0" w:space="0" w:color="auto"/>
        <w:bottom w:val="none" w:sz="0" w:space="0" w:color="auto"/>
        <w:right w:val="none" w:sz="0" w:space="0" w:color="auto"/>
      </w:divBdr>
    </w:div>
    <w:div w:id="699281939">
      <w:bodyDiv w:val="1"/>
      <w:marLeft w:val="0"/>
      <w:marRight w:val="0"/>
      <w:marTop w:val="0"/>
      <w:marBottom w:val="0"/>
      <w:divBdr>
        <w:top w:val="none" w:sz="0" w:space="0" w:color="auto"/>
        <w:left w:val="none" w:sz="0" w:space="0" w:color="auto"/>
        <w:bottom w:val="none" w:sz="0" w:space="0" w:color="auto"/>
        <w:right w:val="none" w:sz="0" w:space="0" w:color="auto"/>
      </w:divBdr>
    </w:div>
    <w:div w:id="704602466">
      <w:bodyDiv w:val="1"/>
      <w:marLeft w:val="0"/>
      <w:marRight w:val="0"/>
      <w:marTop w:val="0"/>
      <w:marBottom w:val="0"/>
      <w:divBdr>
        <w:top w:val="none" w:sz="0" w:space="0" w:color="auto"/>
        <w:left w:val="none" w:sz="0" w:space="0" w:color="auto"/>
        <w:bottom w:val="none" w:sz="0" w:space="0" w:color="auto"/>
        <w:right w:val="none" w:sz="0" w:space="0" w:color="auto"/>
      </w:divBdr>
    </w:div>
    <w:div w:id="706418095">
      <w:bodyDiv w:val="1"/>
      <w:marLeft w:val="0"/>
      <w:marRight w:val="0"/>
      <w:marTop w:val="0"/>
      <w:marBottom w:val="0"/>
      <w:divBdr>
        <w:top w:val="none" w:sz="0" w:space="0" w:color="auto"/>
        <w:left w:val="none" w:sz="0" w:space="0" w:color="auto"/>
        <w:bottom w:val="none" w:sz="0" w:space="0" w:color="auto"/>
        <w:right w:val="none" w:sz="0" w:space="0" w:color="auto"/>
      </w:divBdr>
    </w:div>
    <w:div w:id="728304406">
      <w:bodyDiv w:val="1"/>
      <w:marLeft w:val="0"/>
      <w:marRight w:val="0"/>
      <w:marTop w:val="0"/>
      <w:marBottom w:val="0"/>
      <w:divBdr>
        <w:top w:val="none" w:sz="0" w:space="0" w:color="auto"/>
        <w:left w:val="none" w:sz="0" w:space="0" w:color="auto"/>
        <w:bottom w:val="none" w:sz="0" w:space="0" w:color="auto"/>
        <w:right w:val="none" w:sz="0" w:space="0" w:color="auto"/>
      </w:divBdr>
    </w:div>
    <w:div w:id="761607894">
      <w:bodyDiv w:val="1"/>
      <w:marLeft w:val="0"/>
      <w:marRight w:val="0"/>
      <w:marTop w:val="0"/>
      <w:marBottom w:val="0"/>
      <w:divBdr>
        <w:top w:val="none" w:sz="0" w:space="0" w:color="auto"/>
        <w:left w:val="none" w:sz="0" w:space="0" w:color="auto"/>
        <w:bottom w:val="none" w:sz="0" w:space="0" w:color="auto"/>
        <w:right w:val="none" w:sz="0" w:space="0" w:color="auto"/>
      </w:divBdr>
    </w:div>
    <w:div w:id="766467393">
      <w:bodyDiv w:val="1"/>
      <w:marLeft w:val="0"/>
      <w:marRight w:val="0"/>
      <w:marTop w:val="0"/>
      <w:marBottom w:val="0"/>
      <w:divBdr>
        <w:top w:val="none" w:sz="0" w:space="0" w:color="auto"/>
        <w:left w:val="none" w:sz="0" w:space="0" w:color="auto"/>
        <w:bottom w:val="none" w:sz="0" w:space="0" w:color="auto"/>
        <w:right w:val="none" w:sz="0" w:space="0" w:color="auto"/>
      </w:divBdr>
      <w:divsChild>
        <w:div w:id="768238360">
          <w:marLeft w:val="0"/>
          <w:marRight w:val="0"/>
          <w:marTop w:val="0"/>
          <w:marBottom w:val="0"/>
          <w:divBdr>
            <w:top w:val="none" w:sz="0" w:space="0" w:color="auto"/>
            <w:left w:val="none" w:sz="0" w:space="0" w:color="auto"/>
            <w:bottom w:val="none" w:sz="0" w:space="0" w:color="auto"/>
            <w:right w:val="none" w:sz="0" w:space="0" w:color="auto"/>
          </w:divBdr>
          <w:divsChild>
            <w:div w:id="1090659405">
              <w:marLeft w:val="0"/>
              <w:marRight w:val="0"/>
              <w:marTop w:val="0"/>
              <w:marBottom w:val="0"/>
              <w:divBdr>
                <w:top w:val="none" w:sz="0" w:space="0" w:color="auto"/>
                <w:left w:val="none" w:sz="0" w:space="0" w:color="auto"/>
                <w:bottom w:val="none" w:sz="0" w:space="0" w:color="auto"/>
                <w:right w:val="none" w:sz="0" w:space="0" w:color="auto"/>
              </w:divBdr>
              <w:divsChild>
                <w:div w:id="337849299">
                  <w:marLeft w:val="0"/>
                  <w:marRight w:val="0"/>
                  <w:marTop w:val="0"/>
                  <w:marBottom w:val="0"/>
                  <w:divBdr>
                    <w:top w:val="none" w:sz="0" w:space="0" w:color="auto"/>
                    <w:left w:val="none" w:sz="0" w:space="0" w:color="auto"/>
                    <w:bottom w:val="none" w:sz="0" w:space="0" w:color="auto"/>
                    <w:right w:val="none" w:sz="0" w:space="0" w:color="auto"/>
                  </w:divBdr>
                  <w:divsChild>
                    <w:div w:id="48709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1584214">
      <w:bodyDiv w:val="1"/>
      <w:marLeft w:val="0"/>
      <w:marRight w:val="0"/>
      <w:marTop w:val="0"/>
      <w:marBottom w:val="0"/>
      <w:divBdr>
        <w:top w:val="none" w:sz="0" w:space="0" w:color="auto"/>
        <w:left w:val="none" w:sz="0" w:space="0" w:color="auto"/>
        <w:bottom w:val="none" w:sz="0" w:space="0" w:color="auto"/>
        <w:right w:val="none" w:sz="0" w:space="0" w:color="auto"/>
      </w:divBdr>
    </w:div>
    <w:div w:id="903368710">
      <w:bodyDiv w:val="1"/>
      <w:marLeft w:val="0"/>
      <w:marRight w:val="0"/>
      <w:marTop w:val="0"/>
      <w:marBottom w:val="0"/>
      <w:divBdr>
        <w:top w:val="none" w:sz="0" w:space="0" w:color="auto"/>
        <w:left w:val="none" w:sz="0" w:space="0" w:color="auto"/>
        <w:bottom w:val="none" w:sz="0" w:space="0" w:color="auto"/>
        <w:right w:val="none" w:sz="0" w:space="0" w:color="auto"/>
      </w:divBdr>
      <w:divsChild>
        <w:div w:id="779296948">
          <w:marLeft w:val="0"/>
          <w:marRight w:val="0"/>
          <w:marTop w:val="0"/>
          <w:marBottom w:val="0"/>
          <w:divBdr>
            <w:top w:val="none" w:sz="0" w:space="0" w:color="auto"/>
            <w:left w:val="none" w:sz="0" w:space="0" w:color="auto"/>
            <w:bottom w:val="none" w:sz="0" w:space="0" w:color="auto"/>
            <w:right w:val="none" w:sz="0" w:space="0" w:color="auto"/>
          </w:divBdr>
          <w:divsChild>
            <w:div w:id="1221286716">
              <w:marLeft w:val="0"/>
              <w:marRight w:val="0"/>
              <w:marTop w:val="0"/>
              <w:marBottom w:val="0"/>
              <w:divBdr>
                <w:top w:val="none" w:sz="0" w:space="0" w:color="auto"/>
                <w:left w:val="none" w:sz="0" w:space="0" w:color="auto"/>
                <w:bottom w:val="none" w:sz="0" w:space="0" w:color="auto"/>
                <w:right w:val="none" w:sz="0" w:space="0" w:color="auto"/>
              </w:divBdr>
              <w:divsChild>
                <w:div w:id="233316006">
                  <w:marLeft w:val="0"/>
                  <w:marRight w:val="0"/>
                  <w:marTop w:val="0"/>
                  <w:marBottom w:val="0"/>
                  <w:divBdr>
                    <w:top w:val="none" w:sz="0" w:space="0" w:color="auto"/>
                    <w:left w:val="none" w:sz="0" w:space="0" w:color="auto"/>
                    <w:bottom w:val="none" w:sz="0" w:space="0" w:color="auto"/>
                    <w:right w:val="none" w:sz="0" w:space="0" w:color="auto"/>
                  </w:divBdr>
                  <w:divsChild>
                    <w:div w:id="1753043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8710124">
      <w:bodyDiv w:val="1"/>
      <w:marLeft w:val="0"/>
      <w:marRight w:val="0"/>
      <w:marTop w:val="0"/>
      <w:marBottom w:val="0"/>
      <w:divBdr>
        <w:top w:val="none" w:sz="0" w:space="0" w:color="auto"/>
        <w:left w:val="none" w:sz="0" w:space="0" w:color="auto"/>
        <w:bottom w:val="none" w:sz="0" w:space="0" w:color="auto"/>
        <w:right w:val="none" w:sz="0" w:space="0" w:color="auto"/>
      </w:divBdr>
    </w:div>
    <w:div w:id="920718891">
      <w:bodyDiv w:val="1"/>
      <w:marLeft w:val="0"/>
      <w:marRight w:val="0"/>
      <w:marTop w:val="0"/>
      <w:marBottom w:val="0"/>
      <w:divBdr>
        <w:top w:val="none" w:sz="0" w:space="0" w:color="auto"/>
        <w:left w:val="none" w:sz="0" w:space="0" w:color="auto"/>
        <w:bottom w:val="none" w:sz="0" w:space="0" w:color="auto"/>
        <w:right w:val="none" w:sz="0" w:space="0" w:color="auto"/>
      </w:divBdr>
    </w:div>
    <w:div w:id="933586826">
      <w:bodyDiv w:val="1"/>
      <w:marLeft w:val="0"/>
      <w:marRight w:val="0"/>
      <w:marTop w:val="0"/>
      <w:marBottom w:val="0"/>
      <w:divBdr>
        <w:top w:val="none" w:sz="0" w:space="0" w:color="auto"/>
        <w:left w:val="none" w:sz="0" w:space="0" w:color="auto"/>
        <w:bottom w:val="none" w:sz="0" w:space="0" w:color="auto"/>
        <w:right w:val="none" w:sz="0" w:space="0" w:color="auto"/>
      </w:divBdr>
    </w:div>
    <w:div w:id="959067754">
      <w:bodyDiv w:val="1"/>
      <w:marLeft w:val="0"/>
      <w:marRight w:val="0"/>
      <w:marTop w:val="0"/>
      <w:marBottom w:val="0"/>
      <w:divBdr>
        <w:top w:val="none" w:sz="0" w:space="0" w:color="auto"/>
        <w:left w:val="none" w:sz="0" w:space="0" w:color="auto"/>
        <w:bottom w:val="none" w:sz="0" w:space="0" w:color="auto"/>
        <w:right w:val="none" w:sz="0" w:space="0" w:color="auto"/>
      </w:divBdr>
      <w:divsChild>
        <w:div w:id="383531797">
          <w:marLeft w:val="0"/>
          <w:marRight w:val="0"/>
          <w:marTop w:val="0"/>
          <w:marBottom w:val="0"/>
          <w:divBdr>
            <w:top w:val="none" w:sz="0" w:space="0" w:color="auto"/>
            <w:left w:val="none" w:sz="0" w:space="0" w:color="auto"/>
            <w:bottom w:val="none" w:sz="0" w:space="0" w:color="auto"/>
            <w:right w:val="none" w:sz="0" w:space="0" w:color="auto"/>
          </w:divBdr>
          <w:divsChild>
            <w:div w:id="1332023725">
              <w:marLeft w:val="0"/>
              <w:marRight w:val="0"/>
              <w:marTop w:val="0"/>
              <w:marBottom w:val="0"/>
              <w:divBdr>
                <w:top w:val="none" w:sz="0" w:space="0" w:color="auto"/>
                <w:left w:val="none" w:sz="0" w:space="0" w:color="auto"/>
                <w:bottom w:val="none" w:sz="0" w:space="0" w:color="auto"/>
                <w:right w:val="none" w:sz="0" w:space="0" w:color="auto"/>
              </w:divBdr>
              <w:divsChild>
                <w:div w:id="665942520">
                  <w:marLeft w:val="0"/>
                  <w:marRight w:val="0"/>
                  <w:marTop w:val="0"/>
                  <w:marBottom w:val="0"/>
                  <w:divBdr>
                    <w:top w:val="none" w:sz="0" w:space="0" w:color="auto"/>
                    <w:left w:val="none" w:sz="0" w:space="0" w:color="auto"/>
                    <w:bottom w:val="none" w:sz="0" w:space="0" w:color="auto"/>
                    <w:right w:val="none" w:sz="0" w:space="0" w:color="auto"/>
                  </w:divBdr>
                  <w:divsChild>
                    <w:div w:id="2039694125">
                      <w:marLeft w:val="0"/>
                      <w:marRight w:val="0"/>
                      <w:marTop w:val="0"/>
                      <w:marBottom w:val="0"/>
                      <w:divBdr>
                        <w:top w:val="none" w:sz="0" w:space="0" w:color="auto"/>
                        <w:left w:val="none" w:sz="0" w:space="0" w:color="auto"/>
                        <w:bottom w:val="none" w:sz="0" w:space="0" w:color="auto"/>
                        <w:right w:val="none" w:sz="0" w:space="0" w:color="auto"/>
                      </w:divBdr>
                      <w:divsChild>
                        <w:div w:id="1300846945">
                          <w:marLeft w:val="0"/>
                          <w:marRight w:val="0"/>
                          <w:marTop w:val="0"/>
                          <w:marBottom w:val="0"/>
                          <w:divBdr>
                            <w:top w:val="none" w:sz="0" w:space="0" w:color="auto"/>
                            <w:left w:val="none" w:sz="0" w:space="0" w:color="auto"/>
                            <w:bottom w:val="none" w:sz="0" w:space="0" w:color="auto"/>
                            <w:right w:val="none" w:sz="0" w:space="0" w:color="auto"/>
                          </w:divBdr>
                          <w:divsChild>
                            <w:div w:id="244724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4584061">
      <w:bodyDiv w:val="1"/>
      <w:marLeft w:val="0"/>
      <w:marRight w:val="0"/>
      <w:marTop w:val="0"/>
      <w:marBottom w:val="0"/>
      <w:divBdr>
        <w:top w:val="none" w:sz="0" w:space="0" w:color="auto"/>
        <w:left w:val="none" w:sz="0" w:space="0" w:color="auto"/>
        <w:bottom w:val="none" w:sz="0" w:space="0" w:color="auto"/>
        <w:right w:val="none" w:sz="0" w:space="0" w:color="auto"/>
      </w:divBdr>
    </w:div>
    <w:div w:id="993145024">
      <w:bodyDiv w:val="1"/>
      <w:marLeft w:val="0"/>
      <w:marRight w:val="0"/>
      <w:marTop w:val="0"/>
      <w:marBottom w:val="0"/>
      <w:divBdr>
        <w:top w:val="none" w:sz="0" w:space="0" w:color="auto"/>
        <w:left w:val="none" w:sz="0" w:space="0" w:color="auto"/>
        <w:bottom w:val="none" w:sz="0" w:space="0" w:color="auto"/>
        <w:right w:val="none" w:sz="0" w:space="0" w:color="auto"/>
      </w:divBdr>
      <w:divsChild>
        <w:div w:id="940067837">
          <w:marLeft w:val="0"/>
          <w:marRight w:val="0"/>
          <w:marTop w:val="0"/>
          <w:marBottom w:val="0"/>
          <w:divBdr>
            <w:top w:val="none" w:sz="0" w:space="0" w:color="auto"/>
            <w:left w:val="none" w:sz="0" w:space="0" w:color="auto"/>
            <w:bottom w:val="none" w:sz="0" w:space="0" w:color="auto"/>
            <w:right w:val="none" w:sz="0" w:space="0" w:color="auto"/>
          </w:divBdr>
          <w:divsChild>
            <w:div w:id="449905399">
              <w:marLeft w:val="0"/>
              <w:marRight w:val="0"/>
              <w:marTop w:val="0"/>
              <w:marBottom w:val="0"/>
              <w:divBdr>
                <w:top w:val="none" w:sz="0" w:space="0" w:color="auto"/>
                <w:left w:val="none" w:sz="0" w:space="0" w:color="auto"/>
                <w:bottom w:val="none" w:sz="0" w:space="0" w:color="auto"/>
                <w:right w:val="none" w:sz="0" w:space="0" w:color="auto"/>
              </w:divBdr>
              <w:divsChild>
                <w:div w:id="190535897">
                  <w:marLeft w:val="0"/>
                  <w:marRight w:val="0"/>
                  <w:marTop w:val="0"/>
                  <w:marBottom w:val="0"/>
                  <w:divBdr>
                    <w:top w:val="none" w:sz="0" w:space="0" w:color="auto"/>
                    <w:left w:val="none" w:sz="0" w:space="0" w:color="auto"/>
                    <w:bottom w:val="none" w:sz="0" w:space="0" w:color="auto"/>
                    <w:right w:val="none" w:sz="0" w:space="0" w:color="auto"/>
                  </w:divBdr>
                  <w:divsChild>
                    <w:div w:id="34186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3599273">
      <w:bodyDiv w:val="1"/>
      <w:marLeft w:val="0"/>
      <w:marRight w:val="0"/>
      <w:marTop w:val="0"/>
      <w:marBottom w:val="0"/>
      <w:divBdr>
        <w:top w:val="none" w:sz="0" w:space="0" w:color="auto"/>
        <w:left w:val="none" w:sz="0" w:space="0" w:color="auto"/>
        <w:bottom w:val="none" w:sz="0" w:space="0" w:color="auto"/>
        <w:right w:val="none" w:sz="0" w:space="0" w:color="auto"/>
      </w:divBdr>
    </w:div>
    <w:div w:id="1056973887">
      <w:bodyDiv w:val="1"/>
      <w:marLeft w:val="0"/>
      <w:marRight w:val="0"/>
      <w:marTop w:val="0"/>
      <w:marBottom w:val="0"/>
      <w:divBdr>
        <w:top w:val="none" w:sz="0" w:space="0" w:color="auto"/>
        <w:left w:val="none" w:sz="0" w:space="0" w:color="auto"/>
        <w:bottom w:val="none" w:sz="0" w:space="0" w:color="auto"/>
        <w:right w:val="none" w:sz="0" w:space="0" w:color="auto"/>
      </w:divBdr>
    </w:div>
    <w:div w:id="1071854703">
      <w:bodyDiv w:val="1"/>
      <w:marLeft w:val="0"/>
      <w:marRight w:val="0"/>
      <w:marTop w:val="0"/>
      <w:marBottom w:val="0"/>
      <w:divBdr>
        <w:top w:val="none" w:sz="0" w:space="0" w:color="auto"/>
        <w:left w:val="none" w:sz="0" w:space="0" w:color="auto"/>
        <w:bottom w:val="none" w:sz="0" w:space="0" w:color="auto"/>
        <w:right w:val="none" w:sz="0" w:space="0" w:color="auto"/>
      </w:divBdr>
    </w:div>
    <w:div w:id="1116682814">
      <w:bodyDiv w:val="1"/>
      <w:marLeft w:val="0"/>
      <w:marRight w:val="0"/>
      <w:marTop w:val="0"/>
      <w:marBottom w:val="0"/>
      <w:divBdr>
        <w:top w:val="none" w:sz="0" w:space="0" w:color="auto"/>
        <w:left w:val="none" w:sz="0" w:space="0" w:color="auto"/>
        <w:bottom w:val="none" w:sz="0" w:space="0" w:color="auto"/>
        <w:right w:val="none" w:sz="0" w:space="0" w:color="auto"/>
      </w:divBdr>
      <w:divsChild>
        <w:div w:id="491678796">
          <w:marLeft w:val="0"/>
          <w:marRight w:val="0"/>
          <w:marTop w:val="0"/>
          <w:marBottom w:val="0"/>
          <w:divBdr>
            <w:top w:val="none" w:sz="0" w:space="0" w:color="auto"/>
            <w:left w:val="none" w:sz="0" w:space="0" w:color="auto"/>
            <w:bottom w:val="none" w:sz="0" w:space="0" w:color="auto"/>
            <w:right w:val="none" w:sz="0" w:space="0" w:color="auto"/>
          </w:divBdr>
          <w:divsChild>
            <w:div w:id="1589462005">
              <w:marLeft w:val="0"/>
              <w:marRight w:val="0"/>
              <w:marTop w:val="0"/>
              <w:marBottom w:val="0"/>
              <w:divBdr>
                <w:top w:val="none" w:sz="0" w:space="0" w:color="auto"/>
                <w:left w:val="none" w:sz="0" w:space="0" w:color="auto"/>
                <w:bottom w:val="none" w:sz="0" w:space="0" w:color="auto"/>
                <w:right w:val="none" w:sz="0" w:space="0" w:color="auto"/>
              </w:divBdr>
              <w:divsChild>
                <w:div w:id="806119233">
                  <w:marLeft w:val="0"/>
                  <w:marRight w:val="0"/>
                  <w:marTop w:val="0"/>
                  <w:marBottom w:val="0"/>
                  <w:divBdr>
                    <w:top w:val="none" w:sz="0" w:space="0" w:color="auto"/>
                    <w:left w:val="none" w:sz="0" w:space="0" w:color="auto"/>
                    <w:bottom w:val="none" w:sz="0" w:space="0" w:color="auto"/>
                    <w:right w:val="none" w:sz="0" w:space="0" w:color="auto"/>
                  </w:divBdr>
                  <w:divsChild>
                    <w:div w:id="741832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1651791">
      <w:bodyDiv w:val="1"/>
      <w:marLeft w:val="0"/>
      <w:marRight w:val="0"/>
      <w:marTop w:val="0"/>
      <w:marBottom w:val="0"/>
      <w:divBdr>
        <w:top w:val="none" w:sz="0" w:space="0" w:color="auto"/>
        <w:left w:val="none" w:sz="0" w:space="0" w:color="auto"/>
        <w:bottom w:val="none" w:sz="0" w:space="0" w:color="auto"/>
        <w:right w:val="none" w:sz="0" w:space="0" w:color="auto"/>
      </w:divBdr>
    </w:div>
    <w:div w:id="1166944892">
      <w:bodyDiv w:val="1"/>
      <w:marLeft w:val="0"/>
      <w:marRight w:val="0"/>
      <w:marTop w:val="0"/>
      <w:marBottom w:val="0"/>
      <w:divBdr>
        <w:top w:val="none" w:sz="0" w:space="0" w:color="auto"/>
        <w:left w:val="none" w:sz="0" w:space="0" w:color="auto"/>
        <w:bottom w:val="none" w:sz="0" w:space="0" w:color="auto"/>
        <w:right w:val="none" w:sz="0" w:space="0" w:color="auto"/>
      </w:divBdr>
    </w:div>
    <w:div w:id="1169908218">
      <w:bodyDiv w:val="1"/>
      <w:marLeft w:val="0"/>
      <w:marRight w:val="0"/>
      <w:marTop w:val="0"/>
      <w:marBottom w:val="0"/>
      <w:divBdr>
        <w:top w:val="none" w:sz="0" w:space="0" w:color="auto"/>
        <w:left w:val="none" w:sz="0" w:space="0" w:color="auto"/>
        <w:bottom w:val="none" w:sz="0" w:space="0" w:color="auto"/>
        <w:right w:val="none" w:sz="0" w:space="0" w:color="auto"/>
      </w:divBdr>
      <w:divsChild>
        <w:div w:id="376054638">
          <w:marLeft w:val="0"/>
          <w:marRight w:val="0"/>
          <w:marTop w:val="0"/>
          <w:marBottom w:val="0"/>
          <w:divBdr>
            <w:top w:val="none" w:sz="0" w:space="0" w:color="auto"/>
            <w:left w:val="none" w:sz="0" w:space="0" w:color="auto"/>
            <w:bottom w:val="none" w:sz="0" w:space="0" w:color="auto"/>
            <w:right w:val="none" w:sz="0" w:space="0" w:color="auto"/>
          </w:divBdr>
          <w:divsChild>
            <w:div w:id="1309744214">
              <w:marLeft w:val="0"/>
              <w:marRight w:val="0"/>
              <w:marTop w:val="0"/>
              <w:marBottom w:val="0"/>
              <w:divBdr>
                <w:top w:val="none" w:sz="0" w:space="0" w:color="auto"/>
                <w:left w:val="none" w:sz="0" w:space="0" w:color="auto"/>
                <w:bottom w:val="none" w:sz="0" w:space="0" w:color="auto"/>
                <w:right w:val="none" w:sz="0" w:space="0" w:color="auto"/>
              </w:divBdr>
              <w:divsChild>
                <w:div w:id="25034841">
                  <w:marLeft w:val="0"/>
                  <w:marRight w:val="0"/>
                  <w:marTop w:val="0"/>
                  <w:marBottom w:val="0"/>
                  <w:divBdr>
                    <w:top w:val="none" w:sz="0" w:space="0" w:color="auto"/>
                    <w:left w:val="none" w:sz="0" w:space="0" w:color="auto"/>
                    <w:bottom w:val="none" w:sz="0" w:space="0" w:color="auto"/>
                    <w:right w:val="none" w:sz="0" w:space="0" w:color="auto"/>
                  </w:divBdr>
                  <w:divsChild>
                    <w:div w:id="155111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3908386">
      <w:bodyDiv w:val="1"/>
      <w:marLeft w:val="0"/>
      <w:marRight w:val="0"/>
      <w:marTop w:val="0"/>
      <w:marBottom w:val="0"/>
      <w:divBdr>
        <w:top w:val="none" w:sz="0" w:space="0" w:color="auto"/>
        <w:left w:val="none" w:sz="0" w:space="0" w:color="auto"/>
        <w:bottom w:val="none" w:sz="0" w:space="0" w:color="auto"/>
        <w:right w:val="none" w:sz="0" w:space="0" w:color="auto"/>
      </w:divBdr>
    </w:div>
    <w:div w:id="1233811380">
      <w:bodyDiv w:val="1"/>
      <w:marLeft w:val="0"/>
      <w:marRight w:val="0"/>
      <w:marTop w:val="0"/>
      <w:marBottom w:val="0"/>
      <w:divBdr>
        <w:top w:val="none" w:sz="0" w:space="0" w:color="auto"/>
        <w:left w:val="none" w:sz="0" w:space="0" w:color="auto"/>
        <w:bottom w:val="none" w:sz="0" w:space="0" w:color="auto"/>
        <w:right w:val="none" w:sz="0" w:space="0" w:color="auto"/>
      </w:divBdr>
    </w:div>
    <w:div w:id="1292251759">
      <w:bodyDiv w:val="1"/>
      <w:marLeft w:val="0"/>
      <w:marRight w:val="0"/>
      <w:marTop w:val="0"/>
      <w:marBottom w:val="0"/>
      <w:divBdr>
        <w:top w:val="none" w:sz="0" w:space="0" w:color="auto"/>
        <w:left w:val="none" w:sz="0" w:space="0" w:color="auto"/>
        <w:bottom w:val="none" w:sz="0" w:space="0" w:color="auto"/>
        <w:right w:val="none" w:sz="0" w:space="0" w:color="auto"/>
      </w:divBdr>
    </w:div>
    <w:div w:id="1298338396">
      <w:bodyDiv w:val="1"/>
      <w:marLeft w:val="0"/>
      <w:marRight w:val="0"/>
      <w:marTop w:val="0"/>
      <w:marBottom w:val="0"/>
      <w:divBdr>
        <w:top w:val="none" w:sz="0" w:space="0" w:color="auto"/>
        <w:left w:val="none" w:sz="0" w:space="0" w:color="auto"/>
        <w:bottom w:val="none" w:sz="0" w:space="0" w:color="auto"/>
        <w:right w:val="none" w:sz="0" w:space="0" w:color="auto"/>
      </w:divBdr>
    </w:div>
    <w:div w:id="1332100369">
      <w:bodyDiv w:val="1"/>
      <w:marLeft w:val="0"/>
      <w:marRight w:val="0"/>
      <w:marTop w:val="0"/>
      <w:marBottom w:val="0"/>
      <w:divBdr>
        <w:top w:val="none" w:sz="0" w:space="0" w:color="auto"/>
        <w:left w:val="none" w:sz="0" w:space="0" w:color="auto"/>
        <w:bottom w:val="none" w:sz="0" w:space="0" w:color="auto"/>
        <w:right w:val="none" w:sz="0" w:space="0" w:color="auto"/>
      </w:divBdr>
    </w:div>
    <w:div w:id="1370103249">
      <w:bodyDiv w:val="1"/>
      <w:marLeft w:val="0"/>
      <w:marRight w:val="0"/>
      <w:marTop w:val="0"/>
      <w:marBottom w:val="0"/>
      <w:divBdr>
        <w:top w:val="none" w:sz="0" w:space="0" w:color="auto"/>
        <w:left w:val="none" w:sz="0" w:space="0" w:color="auto"/>
        <w:bottom w:val="none" w:sz="0" w:space="0" w:color="auto"/>
        <w:right w:val="none" w:sz="0" w:space="0" w:color="auto"/>
      </w:divBdr>
    </w:div>
    <w:div w:id="1390763556">
      <w:bodyDiv w:val="1"/>
      <w:marLeft w:val="0"/>
      <w:marRight w:val="0"/>
      <w:marTop w:val="0"/>
      <w:marBottom w:val="0"/>
      <w:divBdr>
        <w:top w:val="none" w:sz="0" w:space="0" w:color="auto"/>
        <w:left w:val="none" w:sz="0" w:space="0" w:color="auto"/>
        <w:bottom w:val="none" w:sz="0" w:space="0" w:color="auto"/>
        <w:right w:val="none" w:sz="0" w:space="0" w:color="auto"/>
      </w:divBdr>
    </w:div>
    <w:div w:id="1506479746">
      <w:bodyDiv w:val="1"/>
      <w:marLeft w:val="0"/>
      <w:marRight w:val="0"/>
      <w:marTop w:val="0"/>
      <w:marBottom w:val="0"/>
      <w:divBdr>
        <w:top w:val="none" w:sz="0" w:space="0" w:color="auto"/>
        <w:left w:val="none" w:sz="0" w:space="0" w:color="auto"/>
        <w:bottom w:val="none" w:sz="0" w:space="0" w:color="auto"/>
        <w:right w:val="none" w:sz="0" w:space="0" w:color="auto"/>
      </w:divBdr>
    </w:div>
    <w:div w:id="1517883722">
      <w:bodyDiv w:val="1"/>
      <w:marLeft w:val="0"/>
      <w:marRight w:val="0"/>
      <w:marTop w:val="0"/>
      <w:marBottom w:val="0"/>
      <w:divBdr>
        <w:top w:val="none" w:sz="0" w:space="0" w:color="auto"/>
        <w:left w:val="none" w:sz="0" w:space="0" w:color="auto"/>
        <w:bottom w:val="none" w:sz="0" w:space="0" w:color="auto"/>
        <w:right w:val="none" w:sz="0" w:space="0" w:color="auto"/>
      </w:divBdr>
    </w:div>
    <w:div w:id="1523742467">
      <w:bodyDiv w:val="1"/>
      <w:marLeft w:val="0"/>
      <w:marRight w:val="0"/>
      <w:marTop w:val="0"/>
      <w:marBottom w:val="0"/>
      <w:divBdr>
        <w:top w:val="none" w:sz="0" w:space="0" w:color="auto"/>
        <w:left w:val="none" w:sz="0" w:space="0" w:color="auto"/>
        <w:bottom w:val="none" w:sz="0" w:space="0" w:color="auto"/>
        <w:right w:val="none" w:sz="0" w:space="0" w:color="auto"/>
      </w:divBdr>
    </w:div>
    <w:div w:id="1541438215">
      <w:bodyDiv w:val="1"/>
      <w:marLeft w:val="0"/>
      <w:marRight w:val="0"/>
      <w:marTop w:val="0"/>
      <w:marBottom w:val="0"/>
      <w:divBdr>
        <w:top w:val="none" w:sz="0" w:space="0" w:color="auto"/>
        <w:left w:val="none" w:sz="0" w:space="0" w:color="auto"/>
        <w:bottom w:val="none" w:sz="0" w:space="0" w:color="auto"/>
        <w:right w:val="none" w:sz="0" w:space="0" w:color="auto"/>
      </w:divBdr>
      <w:divsChild>
        <w:div w:id="1607611495">
          <w:marLeft w:val="0"/>
          <w:marRight w:val="0"/>
          <w:marTop w:val="0"/>
          <w:marBottom w:val="0"/>
          <w:divBdr>
            <w:top w:val="none" w:sz="0" w:space="0" w:color="auto"/>
            <w:left w:val="none" w:sz="0" w:space="0" w:color="auto"/>
            <w:bottom w:val="none" w:sz="0" w:space="0" w:color="auto"/>
            <w:right w:val="none" w:sz="0" w:space="0" w:color="auto"/>
          </w:divBdr>
          <w:divsChild>
            <w:div w:id="1051388">
              <w:marLeft w:val="0"/>
              <w:marRight w:val="0"/>
              <w:marTop w:val="0"/>
              <w:marBottom w:val="0"/>
              <w:divBdr>
                <w:top w:val="none" w:sz="0" w:space="0" w:color="auto"/>
                <w:left w:val="none" w:sz="0" w:space="0" w:color="auto"/>
                <w:bottom w:val="none" w:sz="0" w:space="0" w:color="auto"/>
                <w:right w:val="none" w:sz="0" w:space="0" w:color="auto"/>
              </w:divBdr>
              <w:divsChild>
                <w:div w:id="1719936696">
                  <w:marLeft w:val="0"/>
                  <w:marRight w:val="0"/>
                  <w:marTop w:val="0"/>
                  <w:marBottom w:val="0"/>
                  <w:divBdr>
                    <w:top w:val="none" w:sz="0" w:space="0" w:color="auto"/>
                    <w:left w:val="none" w:sz="0" w:space="0" w:color="auto"/>
                    <w:bottom w:val="none" w:sz="0" w:space="0" w:color="auto"/>
                    <w:right w:val="none" w:sz="0" w:space="0" w:color="auto"/>
                  </w:divBdr>
                  <w:divsChild>
                    <w:div w:id="636298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9265509">
      <w:bodyDiv w:val="1"/>
      <w:marLeft w:val="0"/>
      <w:marRight w:val="0"/>
      <w:marTop w:val="0"/>
      <w:marBottom w:val="0"/>
      <w:divBdr>
        <w:top w:val="none" w:sz="0" w:space="0" w:color="auto"/>
        <w:left w:val="none" w:sz="0" w:space="0" w:color="auto"/>
        <w:bottom w:val="none" w:sz="0" w:space="0" w:color="auto"/>
        <w:right w:val="none" w:sz="0" w:space="0" w:color="auto"/>
      </w:divBdr>
      <w:divsChild>
        <w:div w:id="903219620">
          <w:marLeft w:val="0"/>
          <w:marRight w:val="0"/>
          <w:marTop w:val="0"/>
          <w:marBottom w:val="0"/>
          <w:divBdr>
            <w:top w:val="none" w:sz="0" w:space="0" w:color="auto"/>
            <w:left w:val="none" w:sz="0" w:space="0" w:color="auto"/>
            <w:bottom w:val="none" w:sz="0" w:space="0" w:color="auto"/>
            <w:right w:val="none" w:sz="0" w:space="0" w:color="auto"/>
          </w:divBdr>
          <w:divsChild>
            <w:div w:id="887033445">
              <w:marLeft w:val="0"/>
              <w:marRight w:val="0"/>
              <w:marTop w:val="0"/>
              <w:marBottom w:val="0"/>
              <w:divBdr>
                <w:top w:val="none" w:sz="0" w:space="0" w:color="auto"/>
                <w:left w:val="none" w:sz="0" w:space="0" w:color="auto"/>
                <w:bottom w:val="none" w:sz="0" w:space="0" w:color="auto"/>
                <w:right w:val="none" w:sz="0" w:space="0" w:color="auto"/>
              </w:divBdr>
              <w:divsChild>
                <w:div w:id="244844486">
                  <w:marLeft w:val="0"/>
                  <w:marRight w:val="0"/>
                  <w:marTop w:val="0"/>
                  <w:marBottom w:val="0"/>
                  <w:divBdr>
                    <w:top w:val="none" w:sz="0" w:space="0" w:color="auto"/>
                    <w:left w:val="none" w:sz="0" w:space="0" w:color="auto"/>
                    <w:bottom w:val="none" w:sz="0" w:space="0" w:color="auto"/>
                    <w:right w:val="none" w:sz="0" w:space="0" w:color="auto"/>
                  </w:divBdr>
                  <w:divsChild>
                    <w:div w:id="593824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8443079">
      <w:bodyDiv w:val="1"/>
      <w:marLeft w:val="0"/>
      <w:marRight w:val="0"/>
      <w:marTop w:val="0"/>
      <w:marBottom w:val="0"/>
      <w:divBdr>
        <w:top w:val="none" w:sz="0" w:space="0" w:color="auto"/>
        <w:left w:val="none" w:sz="0" w:space="0" w:color="auto"/>
        <w:bottom w:val="none" w:sz="0" w:space="0" w:color="auto"/>
        <w:right w:val="none" w:sz="0" w:space="0" w:color="auto"/>
      </w:divBdr>
    </w:div>
    <w:div w:id="1638223805">
      <w:bodyDiv w:val="1"/>
      <w:marLeft w:val="0"/>
      <w:marRight w:val="0"/>
      <w:marTop w:val="0"/>
      <w:marBottom w:val="0"/>
      <w:divBdr>
        <w:top w:val="none" w:sz="0" w:space="0" w:color="auto"/>
        <w:left w:val="none" w:sz="0" w:space="0" w:color="auto"/>
        <w:bottom w:val="none" w:sz="0" w:space="0" w:color="auto"/>
        <w:right w:val="none" w:sz="0" w:space="0" w:color="auto"/>
      </w:divBdr>
    </w:div>
    <w:div w:id="1641031648">
      <w:bodyDiv w:val="1"/>
      <w:marLeft w:val="0"/>
      <w:marRight w:val="0"/>
      <w:marTop w:val="0"/>
      <w:marBottom w:val="0"/>
      <w:divBdr>
        <w:top w:val="none" w:sz="0" w:space="0" w:color="auto"/>
        <w:left w:val="none" w:sz="0" w:space="0" w:color="auto"/>
        <w:bottom w:val="none" w:sz="0" w:space="0" w:color="auto"/>
        <w:right w:val="none" w:sz="0" w:space="0" w:color="auto"/>
      </w:divBdr>
    </w:div>
    <w:div w:id="1645115450">
      <w:bodyDiv w:val="1"/>
      <w:marLeft w:val="0"/>
      <w:marRight w:val="0"/>
      <w:marTop w:val="0"/>
      <w:marBottom w:val="0"/>
      <w:divBdr>
        <w:top w:val="none" w:sz="0" w:space="0" w:color="auto"/>
        <w:left w:val="none" w:sz="0" w:space="0" w:color="auto"/>
        <w:bottom w:val="none" w:sz="0" w:space="0" w:color="auto"/>
        <w:right w:val="none" w:sz="0" w:space="0" w:color="auto"/>
      </w:divBdr>
      <w:divsChild>
        <w:div w:id="1086656549">
          <w:marLeft w:val="0"/>
          <w:marRight w:val="0"/>
          <w:marTop w:val="0"/>
          <w:marBottom w:val="0"/>
          <w:divBdr>
            <w:top w:val="none" w:sz="0" w:space="0" w:color="auto"/>
            <w:left w:val="none" w:sz="0" w:space="0" w:color="auto"/>
            <w:bottom w:val="none" w:sz="0" w:space="0" w:color="auto"/>
            <w:right w:val="none" w:sz="0" w:space="0" w:color="auto"/>
          </w:divBdr>
          <w:divsChild>
            <w:div w:id="1670525974">
              <w:marLeft w:val="0"/>
              <w:marRight w:val="0"/>
              <w:marTop w:val="0"/>
              <w:marBottom w:val="0"/>
              <w:divBdr>
                <w:top w:val="none" w:sz="0" w:space="0" w:color="auto"/>
                <w:left w:val="none" w:sz="0" w:space="0" w:color="auto"/>
                <w:bottom w:val="none" w:sz="0" w:space="0" w:color="auto"/>
                <w:right w:val="none" w:sz="0" w:space="0" w:color="auto"/>
              </w:divBdr>
              <w:divsChild>
                <w:div w:id="940801953">
                  <w:marLeft w:val="0"/>
                  <w:marRight w:val="0"/>
                  <w:marTop w:val="0"/>
                  <w:marBottom w:val="0"/>
                  <w:divBdr>
                    <w:top w:val="none" w:sz="0" w:space="0" w:color="auto"/>
                    <w:left w:val="none" w:sz="0" w:space="0" w:color="auto"/>
                    <w:bottom w:val="none" w:sz="0" w:space="0" w:color="auto"/>
                    <w:right w:val="none" w:sz="0" w:space="0" w:color="auto"/>
                  </w:divBdr>
                  <w:divsChild>
                    <w:div w:id="1466777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5184598">
      <w:bodyDiv w:val="1"/>
      <w:marLeft w:val="0"/>
      <w:marRight w:val="0"/>
      <w:marTop w:val="0"/>
      <w:marBottom w:val="0"/>
      <w:divBdr>
        <w:top w:val="none" w:sz="0" w:space="0" w:color="auto"/>
        <w:left w:val="none" w:sz="0" w:space="0" w:color="auto"/>
        <w:bottom w:val="none" w:sz="0" w:space="0" w:color="auto"/>
        <w:right w:val="none" w:sz="0" w:space="0" w:color="auto"/>
      </w:divBdr>
    </w:div>
    <w:div w:id="1679891487">
      <w:bodyDiv w:val="1"/>
      <w:marLeft w:val="0"/>
      <w:marRight w:val="0"/>
      <w:marTop w:val="0"/>
      <w:marBottom w:val="0"/>
      <w:divBdr>
        <w:top w:val="none" w:sz="0" w:space="0" w:color="auto"/>
        <w:left w:val="none" w:sz="0" w:space="0" w:color="auto"/>
        <w:bottom w:val="none" w:sz="0" w:space="0" w:color="auto"/>
        <w:right w:val="none" w:sz="0" w:space="0" w:color="auto"/>
      </w:divBdr>
    </w:div>
    <w:div w:id="1685590651">
      <w:bodyDiv w:val="1"/>
      <w:marLeft w:val="0"/>
      <w:marRight w:val="0"/>
      <w:marTop w:val="0"/>
      <w:marBottom w:val="0"/>
      <w:divBdr>
        <w:top w:val="none" w:sz="0" w:space="0" w:color="auto"/>
        <w:left w:val="none" w:sz="0" w:space="0" w:color="auto"/>
        <w:bottom w:val="none" w:sz="0" w:space="0" w:color="auto"/>
        <w:right w:val="none" w:sz="0" w:space="0" w:color="auto"/>
      </w:divBdr>
    </w:div>
    <w:div w:id="1710227619">
      <w:bodyDiv w:val="1"/>
      <w:marLeft w:val="0"/>
      <w:marRight w:val="0"/>
      <w:marTop w:val="0"/>
      <w:marBottom w:val="0"/>
      <w:divBdr>
        <w:top w:val="none" w:sz="0" w:space="0" w:color="auto"/>
        <w:left w:val="none" w:sz="0" w:space="0" w:color="auto"/>
        <w:bottom w:val="none" w:sz="0" w:space="0" w:color="auto"/>
        <w:right w:val="none" w:sz="0" w:space="0" w:color="auto"/>
      </w:divBdr>
    </w:div>
    <w:div w:id="1736396011">
      <w:bodyDiv w:val="1"/>
      <w:marLeft w:val="0"/>
      <w:marRight w:val="0"/>
      <w:marTop w:val="0"/>
      <w:marBottom w:val="0"/>
      <w:divBdr>
        <w:top w:val="none" w:sz="0" w:space="0" w:color="auto"/>
        <w:left w:val="none" w:sz="0" w:space="0" w:color="auto"/>
        <w:bottom w:val="none" w:sz="0" w:space="0" w:color="auto"/>
        <w:right w:val="none" w:sz="0" w:space="0" w:color="auto"/>
      </w:divBdr>
      <w:divsChild>
        <w:div w:id="1596934739">
          <w:marLeft w:val="0"/>
          <w:marRight w:val="0"/>
          <w:marTop w:val="0"/>
          <w:marBottom w:val="0"/>
          <w:divBdr>
            <w:top w:val="none" w:sz="0" w:space="0" w:color="auto"/>
            <w:left w:val="none" w:sz="0" w:space="0" w:color="auto"/>
            <w:bottom w:val="none" w:sz="0" w:space="0" w:color="auto"/>
            <w:right w:val="none" w:sz="0" w:space="0" w:color="auto"/>
          </w:divBdr>
          <w:divsChild>
            <w:div w:id="616181132">
              <w:marLeft w:val="0"/>
              <w:marRight w:val="0"/>
              <w:marTop w:val="0"/>
              <w:marBottom w:val="0"/>
              <w:divBdr>
                <w:top w:val="none" w:sz="0" w:space="0" w:color="auto"/>
                <w:left w:val="none" w:sz="0" w:space="0" w:color="auto"/>
                <w:bottom w:val="none" w:sz="0" w:space="0" w:color="auto"/>
                <w:right w:val="none" w:sz="0" w:space="0" w:color="auto"/>
              </w:divBdr>
              <w:divsChild>
                <w:div w:id="1222056839">
                  <w:marLeft w:val="0"/>
                  <w:marRight w:val="0"/>
                  <w:marTop w:val="0"/>
                  <w:marBottom w:val="0"/>
                  <w:divBdr>
                    <w:top w:val="none" w:sz="0" w:space="0" w:color="auto"/>
                    <w:left w:val="none" w:sz="0" w:space="0" w:color="auto"/>
                    <w:bottom w:val="none" w:sz="0" w:space="0" w:color="auto"/>
                    <w:right w:val="none" w:sz="0" w:space="0" w:color="auto"/>
                  </w:divBdr>
                  <w:divsChild>
                    <w:div w:id="111479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9668774">
      <w:bodyDiv w:val="1"/>
      <w:marLeft w:val="0"/>
      <w:marRight w:val="0"/>
      <w:marTop w:val="0"/>
      <w:marBottom w:val="0"/>
      <w:divBdr>
        <w:top w:val="none" w:sz="0" w:space="0" w:color="auto"/>
        <w:left w:val="none" w:sz="0" w:space="0" w:color="auto"/>
        <w:bottom w:val="none" w:sz="0" w:space="0" w:color="auto"/>
        <w:right w:val="none" w:sz="0" w:space="0" w:color="auto"/>
      </w:divBdr>
    </w:div>
    <w:div w:id="1762330338">
      <w:bodyDiv w:val="1"/>
      <w:marLeft w:val="0"/>
      <w:marRight w:val="0"/>
      <w:marTop w:val="0"/>
      <w:marBottom w:val="0"/>
      <w:divBdr>
        <w:top w:val="none" w:sz="0" w:space="0" w:color="auto"/>
        <w:left w:val="none" w:sz="0" w:space="0" w:color="auto"/>
        <w:bottom w:val="none" w:sz="0" w:space="0" w:color="auto"/>
        <w:right w:val="none" w:sz="0" w:space="0" w:color="auto"/>
      </w:divBdr>
    </w:div>
    <w:div w:id="1858107409">
      <w:bodyDiv w:val="1"/>
      <w:marLeft w:val="0"/>
      <w:marRight w:val="0"/>
      <w:marTop w:val="0"/>
      <w:marBottom w:val="0"/>
      <w:divBdr>
        <w:top w:val="none" w:sz="0" w:space="0" w:color="auto"/>
        <w:left w:val="none" w:sz="0" w:space="0" w:color="auto"/>
        <w:bottom w:val="none" w:sz="0" w:space="0" w:color="auto"/>
        <w:right w:val="none" w:sz="0" w:space="0" w:color="auto"/>
      </w:divBdr>
    </w:div>
    <w:div w:id="1874685728">
      <w:bodyDiv w:val="1"/>
      <w:marLeft w:val="0"/>
      <w:marRight w:val="0"/>
      <w:marTop w:val="0"/>
      <w:marBottom w:val="0"/>
      <w:divBdr>
        <w:top w:val="none" w:sz="0" w:space="0" w:color="auto"/>
        <w:left w:val="none" w:sz="0" w:space="0" w:color="auto"/>
        <w:bottom w:val="none" w:sz="0" w:space="0" w:color="auto"/>
        <w:right w:val="none" w:sz="0" w:space="0" w:color="auto"/>
      </w:divBdr>
    </w:div>
    <w:div w:id="1885679506">
      <w:bodyDiv w:val="1"/>
      <w:marLeft w:val="0"/>
      <w:marRight w:val="0"/>
      <w:marTop w:val="0"/>
      <w:marBottom w:val="0"/>
      <w:divBdr>
        <w:top w:val="none" w:sz="0" w:space="0" w:color="auto"/>
        <w:left w:val="none" w:sz="0" w:space="0" w:color="auto"/>
        <w:bottom w:val="none" w:sz="0" w:space="0" w:color="auto"/>
        <w:right w:val="none" w:sz="0" w:space="0" w:color="auto"/>
      </w:divBdr>
    </w:div>
    <w:div w:id="1910923934">
      <w:bodyDiv w:val="1"/>
      <w:marLeft w:val="0"/>
      <w:marRight w:val="0"/>
      <w:marTop w:val="0"/>
      <w:marBottom w:val="0"/>
      <w:divBdr>
        <w:top w:val="none" w:sz="0" w:space="0" w:color="auto"/>
        <w:left w:val="none" w:sz="0" w:space="0" w:color="auto"/>
        <w:bottom w:val="none" w:sz="0" w:space="0" w:color="auto"/>
        <w:right w:val="none" w:sz="0" w:space="0" w:color="auto"/>
      </w:divBdr>
    </w:div>
    <w:div w:id="1942028756">
      <w:bodyDiv w:val="1"/>
      <w:marLeft w:val="0"/>
      <w:marRight w:val="0"/>
      <w:marTop w:val="0"/>
      <w:marBottom w:val="0"/>
      <w:divBdr>
        <w:top w:val="none" w:sz="0" w:space="0" w:color="auto"/>
        <w:left w:val="none" w:sz="0" w:space="0" w:color="auto"/>
        <w:bottom w:val="none" w:sz="0" w:space="0" w:color="auto"/>
        <w:right w:val="none" w:sz="0" w:space="0" w:color="auto"/>
      </w:divBdr>
    </w:div>
    <w:div w:id="1950697252">
      <w:bodyDiv w:val="1"/>
      <w:marLeft w:val="0"/>
      <w:marRight w:val="0"/>
      <w:marTop w:val="0"/>
      <w:marBottom w:val="0"/>
      <w:divBdr>
        <w:top w:val="none" w:sz="0" w:space="0" w:color="auto"/>
        <w:left w:val="none" w:sz="0" w:space="0" w:color="auto"/>
        <w:bottom w:val="none" w:sz="0" w:space="0" w:color="auto"/>
        <w:right w:val="none" w:sz="0" w:space="0" w:color="auto"/>
      </w:divBdr>
    </w:div>
    <w:div w:id="1977293655">
      <w:bodyDiv w:val="1"/>
      <w:marLeft w:val="0"/>
      <w:marRight w:val="0"/>
      <w:marTop w:val="0"/>
      <w:marBottom w:val="0"/>
      <w:divBdr>
        <w:top w:val="none" w:sz="0" w:space="0" w:color="auto"/>
        <w:left w:val="none" w:sz="0" w:space="0" w:color="auto"/>
        <w:bottom w:val="none" w:sz="0" w:space="0" w:color="auto"/>
        <w:right w:val="none" w:sz="0" w:space="0" w:color="auto"/>
      </w:divBdr>
    </w:div>
    <w:div w:id="2023580209">
      <w:bodyDiv w:val="1"/>
      <w:marLeft w:val="0"/>
      <w:marRight w:val="0"/>
      <w:marTop w:val="0"/>
      <w:marBottom w:val="0"/>
      <w:divBdr>
        <w:top w:val="none" w:sz="0" w:space="0" w:color="auto"/>
        <w:left w:val="none" w:sz="0" w:space="0" w:color="auto"/>
        <w:bottom w:val="none" w:sz="0" w:space="0" w:color="auto"/>
        <w:right w:val="none" w:sz="0" w:space="0" w:color="auto"/>
      </w:divBdr>
    </w:div>
    <w:div w:id="2038266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ransporteast.gov.uk/strategy/transport-strategy/"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fgem.gov.uk/sites/default/files/2024-07/Regional_Energy_Strategic_Plan_policy_framework_consultation.pdf"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haredWithUsers xmlns="038f6385-163d-4837-a2ce-e161dcb09188">
      <UserInfo>
        <DisplayName>Andrew Summers</DisplayName>
        <AccountId>15</AccountId>
        <AccountType/>
      </UserInfo>
      <UserInfo>
        <DisplayName>Esme Yuill</DisplayName>
        <AccountId>16</AccountId>
        <AccountType/>
      </UserInfo>
      <UserInfo>
        <DisplayName>Rebecca Rangi</DisplayName>
        <AccountId>10</AccountId>
        <AccountType/>
      </UserInfo>
    </SharedWithUsers>
    <lcf76f155ced4ddcb4097134ff3c332f xmlns="b6cb9b8b-803b-4490-b567-e65a3085b720">
      <Terms xmlns="http://schemas.microsoft.com/office/infopath/2007/PartnerControls"/>
    </lcf76f155ced4ddcb4097134ff3c332f>
    <TaxCatchAll xmlns="038f6385-163d-4837-a2ce-e161dcb09188" xsi:nil="true"/>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897A04BE4877B48AEC8623F331C2D9E" ma:contentTypeVersion="18" ma:contentTypeDescription="Create a new document." ma:contentTypeScope="" ma:versionID="b924acf664d3cc2c008bf9f1229026c0">
  <xsd:schema xmlns:xsd="http://www.w3.org/2001/XMLSchema" xmlns:xs="http://www.w3.org/2001/XMLSchema" xmlns:p="http://schemas.microsoft.com/office/2006/metadata/properties" xmlns:ns1="http://schemas.microsoft.com/sharepoint/v3" xmlns:ns2="b6cb9b8b-803b-4490-b567-e65a3085b720" xmlns:ns3="038f6385-163d-4837-a2ce-e161dcb09188" targetNamespace="http://schemas.microsoft.com/office/2006/metadata/properties" ma:root="true" ma:fieldsID="a511933326fa8c1d42f997b98fdfa5b9" ns1:_="" ns2:_="" ns3:_="">
    <xsd:import namespace="http://schemas.microsoft.com/sharepoint/v3"/>
    <xsd:import namespace="b6cb9b8b-803b-4490-b567-e65a3085b720"/>
    <xsd:import namespace="038f6385-163d-4837-a2ce-e161dcb0918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1:_ip_UnifiedCompliancePolicyProperties" minOccurs="0"/>
                <xsd:element ref="ns1:_ip_UnifiedCompliancePolicyUIAction"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cb9b8b-803b-4490-b567-e65a3085b7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LengthInSeconds" ma:index="2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38f6385-163d-4837-a2ce-e161dcb09188"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61880048-4fdc-4270-b558-fce9c25ee2e7}" ma:internalName="TaxCatchAll" ma:showField="CatchAllData" ma:web="038f6385-163d-4837-a2ce-e161dcb091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BCC2E4A-EE43-43E4-A3A3-6B74488CE002}">
  <ds:schemaRefs>
    <ds:schemaRef ds:uri="http://schemas.openxmlformats.org/officeDocument/2006/bibliography"/>
  </ds:schemaRefs>
</ds:datastoreItem>
</file>

<file path=customXml/itemProps2.xml><?xml version="1.0" encoding="utf-8"?>
<ds:datastoreItem xmlns:ds="http://schemas.openxmlformats.org/officeDocument/2006/customXml" ds:itemID="{AB0B4F7C-41A8-499C-835E-F6EF7AD62589}">
  <ds:schemaRefs>
    <ds:schemaRef ds:uri="http://schemas.microsoft.com/office/2006/metadata/properties"/>
    <ds:schemaRef ds:uri="http://schemas.microsoft.com/office/infopath/2007/PartnerControls"/>
    <ds:schemaRef ds:uri="3e3c509f-5366-4a7c-aa35-40bafc657f28"/>
    <ds:schemaRef ds:uri="87fa35a5-d76d-4e1e-a157-b7e263afa671"/>
    <ds:schemaRef ds:uri="75304046-ffad-4f70-9f4b-bbc776f1b690"/>
    <ds:schemaRef ds:uri="038f6385-163d-4837-a2ce-e161dcb09188"/>
    <ds:schemaRef ds:uri="b6cb9b8b-803b-4490-b567-e65a3085b720"/>
    <ds:schemaRef ds:uri="http://schemas.microsoft.com/sharepoint/v3"/>
  </ds:schemaRefs>
</ds:datastoreItem>
</file>

<file path=customXml/itemProps3.xml><?xml version="1.0" encoding="utf-8"?>
<ds:datastoreItem xmlns:ds="http://schemas.openxmlformats.org/officeDocument/2006/customXml" ds:itemID="{6AFBB312-42BB-463F-BF0A-08C9E952A660}">
  <ds:schemaRefs>
    <ds:schemaRef ds:uri="http://schemas.microsoft.com/sharepoint/v3/contenttype/forms"/>
  </ds:schemaRefs>
</ds:datastoreItem>
</file>

<file path=customXml/itemProps4.xml><?xml version="1.0" encoding="utf-8"?>
<ds:datastoreItem xmlns:ds="http://schemas.openxmlformats.org/officeDocument/2006/customXml" ds:itemID="{CC125B62-1121-4F50-A1E3-90A16EC577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6cb9b8b-803b-4490-b567-e65a3085b720"/>
    <ds:schemaRef ds:uri="038f6385-163d-4837-a2ce-e161dcb091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1607</Words>
  <Characters>9163</Characters>
  <Application>Microsoft Office Word</Application>
  <DocSecurity>0</DocSecurity>
  <Lines>76</Lines>
  <Paragraphs>21</Paragraphs>
  <ScaleCrop>false</ScaleCrop>
  <Company>Hewlett-Packard</Company>
  <LinksUpToDate>false</LinksUpToDate>
  <CharactersWithSpaces>10749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Altun, Cinar</dc:creator>
  <cp:keywords/>
  <dc:description/>
  <cp:lastModifiedBy>Megan Gill</cp:lastModifiedBy>
  <cp:revision>193</cp:revision>
  <cp:lastPrinted>2018-10-23T09:23:00Z</cp:lastPrinted>
  <dcterms:created xsi:type="dcterms:W3CDTF">2024-10-08T13:27:00Z</dcterms:created>
  <dcterms:modified xsi:type="dcterms:W3CDTF">2024-10-08T13:27:00Z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0x010100B897A04BE4877B48AEC8623F331C2D9E</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MediaServiceImageTags">
    <vt:lpwstr/>
  </property>
  <property fmtid="{D5CDD505-2E9C-101B-9397-08002B2CF9AE}" pid="10" name="ClassificationContentMarkingFooterShapeIds">
    <vt:lpwstr>30a48766,3103dae2,401af21d</vt:lpwstr>
  </property>
  <property fmtid="{D5CDD505-2E9C-101B-9397-08002B2CF9AE}" pid="11" name="ClassificationContentMarkingFooterFontProps">
    <vt:lpwstr>#000000,10,Calibri</vt:lpwstr>
  </property>
  <property fmtid="{D5CDD505-2E9C-101B-9397-08002B2CF9AE}" pid="12" name="ClassificationContentMarkingFooterText">
    <vt:lpwstr>OFFICIAL-InternalOnly</vt:lpwstr>
  </property>
  <property fmtid="{D5CDD505-2E9C-101B-9397-08002B2CF9AE}" pid="13" name="MSIP_Label_38144ccb-b10a-4c0f-b070-7a3b00ac7463_Enabled">
    <vt:lpwstr>true</vt:lpwstr>
  </property>
  <property fmtid="{D5CDD505-2E9C-101B-9397-08002B2CF9AE}" pid="14" name="MSIP_Label_38144ccb-b10a-4c0f-b070-7a3b00ac7463_SetDate">
    <vt:lpwstr>2024-10-08T13:27:35Z</vt:lpwstr>
  </property>
  <property fmtid="{D5CDD505-2E9C-101B-9397-08002B2CF9AE}" pid="15" name="MSIP_Label_38144ccb-b10a-4c0f-b070-7a3b00ac7463_Method">
    <vt:lpwstr>Standard</vt:lpwstr>
  </property>
  <property fmtid="{D5CDD505-2E9C-101B-9397-08002B2CF9AE}" pid="16" name="MSIP_Label_38144ccb-b10a-4c0f-b070-7a3b00ac7463_Name">
    <vt:lpwstr>InternalOnly</vt:lpwstr>
  </property>
  <property fmtid="{D5CDD505-2E9C-101B-9397-08002B2CF9AE}" pid="17" name="MSIP_Label_38144ccb-b10a-4c0f-b070-7a3b00ac7463_SiteId">
    <vt:lpwstr>185562ad-39bc-4840-8e40-be6216340c52</vt:lpwstr>
  </property>
  <property fmtid="{D5CDD505-2E9C-101B-9397-08002B2CF9AE}" pid="18" name="MSIP_Label_38144ccb-b10a-4c0f-b070-7a3b00ac7463_ActionId">
    <vt:lpwstr>60803eb2-0f09-41df-906a-ed4c0ca62dec</vt:lpwstr>
  </property>
  <property fmtid="{D5CDD505-2E9C-101B-9397-08002B2CF9AE}" pid="19" name="MSIP_Label_38144ccb-b10a-4c0f-b070-7a3b00ac7463_ContentBits">
    <vt:lpwstr>2</vt:lpwstr>
  </property>
</Properties>
</file>