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FF85E" w14:textId="77777777" w:rsidR="00580033" w:rsidRPr="00580033" w:rsidRDefault="00580033" w:rsidP="00580033">
      <w:pPr>
        <w:rPr>
          <w:u w:val="single"/>
        </w:rPr>
      </w:pPr>
      <w:r w:rsidRPr="00580033">
        <w:rPr>
          <w:b/>
          <w:bCs/>
        </w:rPr>
        <w:t>CLASP report on gas cookers</w:t>
      </w:r>
      <w:r w:rsidRPr="00580033">
        <w:t xml:space="preserve"> </w:t>
      </w:r>
      <w:hyperlink r:id="rId4" w:history="1">
        <w:r w:rsidRPr="00580033">
          <w:rPr>
            <w:rStyle w:val="Hyperlink"/>
          </w:rPr>
          <w:t>https://www.clasp.ngo/research/all/the-public-health-environmental-impacts-of-cooking-with-gas/</w:t>
        </w:r>
      </w:hyperlink>
      <w:r w:rsidRPr="00580033">
        <w:rPr>
          <w:u w:val="single"/>
        </w:rPr>
        <w:t xml:space="preserve"> </w:t>
      </w:r>
    </w:p>
    <w:p w14:paraId="46081267" w14:textId="77777777" w:rsidR="00580033" w:rsidRPr="00580033" w:rsidRDefault="00580033" w:rsidP="00580033">
      <w:r w:rsidRPr="00580033">
        <w:rPr>
          <w:u w:val="single"/>
        </w:rPr>
        <w:t xml:space="preserve">2023 </w:t>
      </w:r>
      <w:r w:rsidRPr="00580033">
        <w:t xml:space="preserve">Corresponded with Michael Scholand </w:t>
      </w:r>
      <w:hyperlink r:id="rId5" w:history="1">
        <w:r w:rsidRPr="00580033">
          <w:rPr>
            <w:rStyle w:val="Hyperlink"/>
          </w:rPr>
          <w:t>mscholand.consultant@clasp.ngo</w:t>
        </w:r>
      </w:hyperlink>
      <w:r w:rsidRPr="00580033">
        <w:t xml:space="preserve"> Suggested </w:t>
      </w:r>
      <w:proofErr w:type="spellStart"/>
      <w:r w:rsidRPr="00580033">
        <w:t>Anec</w:t>
      </w:r>
      <w:proofErr w:type="spellEnd"/>
      <w:r w:rsidRPr="00580033">
        <w:t xml:space="preserve"> which commented on earlier draft of CLASP report.</w:t>
      </w:r>
    </w:p>
    <w:p w14:paraId="3EB6D49B" w14:textId="77777777" w:rsidR="00580033" w:rsidRPr="00580033" w:rsidRDefault="00580033" w:rsidP="00580033">
      <w:r w:rsidRPr="00580033">
        <w:t>‘It was highlighted by several medical doctors that long-term exposure to low levels of CO can increase chances of dementia and, possibly, Parkinsonism.”</w:t>
      </w:r>
    </w:p>
    <w:p w14:paraId="07071A53" w14:textId="77777777" w:rsidR="00580033" w:rsidRPr="00580033" w:rsidRDefault="00580033" w:rsidP="00580033"/>
    <w:p w14:paraId="368997BA" w14:textId="77777777" w:rsidR="00580033" w:rsidRPr="00580033" w:rsidRDefault="00580033" w:rsidP="00580033">
      <w:pPr>
        <w:rPr>
          <w:b/>
          <w:bCs/>
        </w:rPr>
      </w:pPr>
      <w:r w:rsidRPr="00580033">
        <w:rPr>
          <w:b/>
          <w:bCs/>
        </w:rPr>
        <w:t>EU report</w:t>
      </w:r>
      <w:r w:rsidRPr="00580033">
        <w:t xml:space="preserve"> </w:t>
      </w:r>
      <w:hyperlink r:id="rId6" w:history="1">
        <w:r w:rsidRPr="00580033">
          <w:rPr>
            <w:rStyle w:val="Hyperlink"/>
            <w:b/>
            <w:bCs/>
          </w:rPr>
          <w:t>https://epha.org/gas-cooker-pollution-causes-thousands-of-early-deaths-regularly-breaching-who-standards-across-europe/</w:t>
        </w:r>
      </w:hyperlink>
      <w:r w:rsidRPr="00580033">
        <w:rPr>
          <w:b/>
          <w:bCs/>
        </w:rPr>
        <w:t xml:space="preserve"> </w:t>
      </w:r>
    </w:p>
    <w:p w14:paraId="578E8F8A" w14:textId="77777777" w:rsidR="00580033" w:rsidRPr="00580033" w:rsidRDefault="00580033" w:rsidP="00580033">
      <w:r w:rsidRPr="00580033">
        <w:t xml:space="preserve">The researchers attributed 36,031 early deaths each year to gas cookers in the EU, and a further 3,928 in the UK. They say their estimates are conservative as they only considered the health effects of nitrogen dioxide (NO2), and </w:t>
      </w:r>
      <w:proofErr w:type="spellStart"/>
      <w:r w:rsidRPr="00580033">
        <w:t>not</w:t>
      </w:r>
      <w:proofErr w:type="spellEnd"/>
      <w:r w:rsidRPr="00580033">
        <w:t xml:space="preserve"> other gases such as carbon monoxide and benzene.</w:t>
      </w:r>
    </w:p>
    <w:p w14:paraId="6F3CEFDD" w14:textId="640EBB7D" w:rsidR="00580033" w:rsidRDefault="002C3EA5">
      <w:pPr>
        <w:rPr>
          <w:rStyle w:val="Hyperlink"/>
        </w:rPr>
      </w:pPr>
      <w:hyperlink r:id="rId7" w:history="1">
        <w:r w:rsidRPr="00580033">
          <w:rPr>
            <w:rStyle w:val="Hyperlink"/>
          </w:rPr>
          <w:t>https://www.clasp.ngo/research/all/the-public-health-environmental-impacts-of-cooking-with-gas/</w:t>
        </w:r>
      </w:hyperlink>
    </w:p>
    <w:p w14:paraId="5B308DA0" w14:textId="70B60731" w:rsidR="002C3EA5" w:rsidRPr="002C3EA5" w:rsidRDefault="002C3EA5">
      <w:hyperlink r:id="rId8" w:history="1">
        <w:r w:rsidRPr="002C3EA5">
          <w:rPr>
            <w:rStyle w:val="Hyperlink"/>
          </w:rPr>
          <w:t>https://epha.org/gas-cooker-pollution-causes-thousands-of-early-deaths-regularly-breaching-who-standards-across-europe/</w:t>
        </w:r>
      </w:hyperlink>
    </w:p>
    <w:sectPr w:rsidR="002C3EA5" w:rsidRPr="002C3E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033"/>
    <w:rsid w:val="002C3EA5"/>
    <w:rsid w:val="00580033"/>
    <w:rsid w:val="00A01C8D"/>
    <w:rsid w:val="00AC4EED"/>
    <w:rsid w:val="00EC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75C99"/>
  <w15:chartTrackingRefBased/>
  <w15:docId w15:val="{AFF766BD-2F88-4D1C-955D-3F29BA62E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00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00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00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00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00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00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00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00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00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00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00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00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00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00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00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00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00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00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00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00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00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00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00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00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00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00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00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00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003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8003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0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9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ha.org/gas-cooker-pollution-causes-thousands-of-early-deaths-regularly-breaching-who-standards-across-europe/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www.clasp.ngo/research/all/the-public-health-environmental-impacts-of-cooking-with-gas/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pha.org/gas-cooker-pollution-causes-thousands-of-early-deaths-regularly-breaching-who-standards-across-europe/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mailto:mscholand.consultant@clasp.ngo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lasp.ngo/research/all/the-public-health-environmental-impacts-of-cooking-with-gas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23" ma:contentTypeDescription="Create a new document." ma:contentTypeScope="" ma:versionID="840a992cfd5867ba15e745d9b4c821d4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f9881aeec51f319d1e5288ffdacc4475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Permission_x0020_to_x0020_publish" minOccurs="0"/>
                <xsd:element ref="ns2:Publish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ermission_x0020_to_x0020_publish" ma:index="24" nillable="true" ma:displayName="Permission to publish" ma:default="1" ma:internalName="Permission_x0020_to_x0020_publish">
      <xsd:simpleType>
        <xsd:restriction base="dms:Boolean"/>
      </xsd:simpleType>
    </xsd:element>
    <xsd:element name="Publish" ma:index="25" nillable="true" ma:displayName="Publish" ma:default="0" ma:internalName="Publish">
      <xsd:simpleType>
        <xsd:restriction base="dms:Boolea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Publish xmlns="978a1c12-3ab7-471e-b134-e7ba3975f64f">false</Publish>
    <_ip_UnifiedCompliancePolicyProperties xmlns="http://schemas.microsoft.com/sharepoint/v3" xsi:nil="true"/>
    <Permission_x0020_to_x0020_publish xmlns="978a1c12-3ab7-471e-b134-e7ba3975f64f">false</Permission_x0020_to_x0020_publish>
    <TaxCatchAll xmlns="f35b5cbd-7b0b-4440-92cd-b510cab4ec67" xsi:nil="true"/>
  </documentManagement>
</p:properties>
</file>

<file path=customXml/itemProps1.xml><?xml version="1.0" encoding="utf-8"?>
<ds:datastoreItem xmlns:ds="http://schemas.openxmlformats.org/officeDocument/2006/customXml" ds:itemID="{C31C07C3-32B4-4130-A10C-9FDA9AD974EA}"/>
</file>

<file path=customXml/itemProps2.xml><?xml version="1.0" encoding="utf-8"?>
<ds:datastoreItem xmlns:ds="http://schemas.openxmlformats.org/officeDocument/2006/customXml" ds:itemID="{FAE7998A-5F66-4221-AB9F-01FF2999AC13}"/>
</file>

<file path=customXml/itemProps3.xml><?xml version="1.0" encoding="utf-8"?>
<ds:datastoreItem xmlns:ds="http://schemas.openxmlformats.org/officeDocument/2006/customXml" ds:itemID="{4927ACA6-0FE2-4797-AE19-8B136F364E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Trotter</dc:creator>
  <cp:keywords/>
  <dc:description/>
  <cp:lastModifiedBy>Stephanie Trotter</cp:lastModifiedBy>
  <cp:revision>4</cp:revision>
  <dcterms:created xsi:type="dcterms:W3CDTF">2024-12-19T17:03:00Z</dcterms:created>
  <dcterms:modified xsi:type="dcterms:W3CDTF">2024-12-19T17:04:00Z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</Properties>
</file>